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225FE3" w:rsidRDefault="00D95597" w:rsidP="00D95597">
      <w:pPr>
        <w:pStyle w:val="Title"/>
        <w:spacing w:after="240"/>
        <w:jc w:val="center"/>
        <w:rPr>
          <w:rFonts w:ascii="Times New Roman" w:hAnsi="Times New Roman" w:cs="Times New Roman"/>
          <w:b/>
          <w:bCs/>
          <w:sz w:val="48"/>
          <w:szCs w:val="48"/>
        </w:rPr>
      </w:pPr>
      <w:r w:rsidRPr="00225FE3">
        <w:rPr>
          <w:rFonts w:ascii="Times New Roman" w:hAnsi="Times New Roman" w:cs="Times New Roman"/>
          <w:b/>
          <w:bCs/>
          <w:sz w:val="48"/>
          <w:szCs w:val="48"/>
        </w:rPr>
        <w:t>First-Year Advising &amp; Registration Guidebook</w:t>
      </w:r>
    </w:p>
    <w:p w14:paraId="06976747" w14:textId="357816AE" w:rsidR="00D95597" w:rsidRPr="00225FE3" w:rsidRDefault="00795F56" w:rsidP="00D95597">
      <w:pPr>
        <w:pStyle w:val="Heading1"/>
        <w:spacing w:after="240"/>
        <w:jc w:val="center"/>
        <w:rPr>
          <w:rFonts w:ascii="Times New Roman" w:hAnsi="Times New Roman" w:cs="Times New Roman"/>
          <w:b/>
          <w:bCs/>
          <w:color w:val="73000A"/>
        </w:rPr>
      </w:pPr>
      <w:r w:rsidRPr="00225FE3">
        <w:rPr>
          <w:rFonts w:ascii="Times New Roman" w:hAnsi="Times New Roman" w:cs="Times New Roman"/>
          <w:b/>
          <w:bCs/>
          <w:color w:val="73000A"/>
        </w:rPr>
        <w:t>Acting</w:t>
      </w:r>
    </w:p>
    <w:p w14:paraId="366EF849" w14:textId="3240A123" w:rsidR="00795F56" w:rsidRPr="00225FE3" w:rsidRDefault="00225FE3" w:rsidP="00225FE3">
      <w:pPr>
        <w:jc w:val="center"/>
        <w:rPr>
          <w:rFonts w:ascii="Times New Roman" w:hAnsi="Times New Roman" w:cs="Times New Roman"/>
          <w:b/>
          <w:bCs/>
          <w:i/>
          <w:iCs/>
          <w:sz w:val="28"/>
          <w:szCs w:val="28"/>
        </w:rPr>
      </w:pPr>
      <w:r w:rsidRPr="00225FE3">
        <w:rPr>
          <w:rFonts w:ascii="Times New Roman" w:hAnsi="Times New Roman" w:cs="Times New Roman"/>
          <w:b/>
          <w:bCs/>
          <w:i/>
          <w:iCs/>
          <w:sz w:val="28"/>
          <w:szCs w:val="28"/>
        </w:rPr>
        <w:t xml:space="preserve">Students must be admitted into </w:t>
      </w:r>
      <w:r w:rsidR="006B0732">
        <w:rPr>
          <w:rFonts w:ascii="Times New Roman" w:hAnsi="Times New Roman" w:cs="Times New Roman"/>
          <w:b/>
          <w:bCs/>
          <w:i/>
          <w:iCs/>
          <w:sz w:val="28"/>
          <w:szCs w:val="28"/>
        </w:rPr>
        <w:t>this major</w:t>
      </w:r>
    </w:p>
    <w:p w14:paraId="2FB0679B" w14:textId="77777777" w:rsidR="00037FCB" w:rsidRPr="00225FE3" w:rsidRDefault="00037FCB" w:rsidP="00037FCB">
      <w:pPr>
        <w:rPr>
          <w:rFonts w:ascii="Times New Roman" w:hAnsi="Times New Roman" w:cs="Times New Roman"/>
        </w:rPr>
      </w:pPr>
    </w:p>
    <w:p w14:paraId="167B3E43" w14:textId="49F3F2E6" w:rsidR="000A2E8F" w:rsidRPr="00225FE3" w:rsidRDefault="00D95597" w:rsidP="000A2E8F">
      <w:pPr>
        <w:spacing w:after="240"/>
        <w:rPr>
          <w:rFonts w:ascii="Times New Roman" w:hAnsi="Times New Roman" w:cs="Times New Roman"/>
          <w:noProof/>
          <w:sz w:val="32"/>
          <w:szCs w:val="32"/>
        </w:rPr>
      </w:pPr>
      <w:r w:rsidRPr="00225FE3">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225FE3">
        <w:rPr>
          <w:rFonts w:ascii="Times New Roman" w:hAnsi="Times New Roman" w:cs="Times New Roman"/>
          <w:sz w:val="32"/>
          <w:szCs w:val="32"/>
        </w:rPr>
        <w:t xml:space="preserve">Your First-Year Advising &amp; Registration (FYAR) Guidebook </w:t>
      </w:r>
      <w:r w:rsidR="00E82302" w:rsidRPr="00225FE3">
        <w:rPr>
          <w:rFonts w:ascii="Times New Roman" w:hAnsi="Times New Roman" w:cs="Times New Roman"/>
          <w:sz w:val="32"/>
          <w:szCs w:val="32"/>
        </w:rPr>
        <w:t xml:space="preserve">will help you identify classes of interest for your first semester at Elon University. Use this with </w:t>
      </w:r>
      <w:r w:rsidR="000A2E8F" w:rsidRPr="00225FE3">
        <w:rPr>
          <w:rFonts w:ascii="Times New Roman" w:hAnsi="Times New Roman" w:cs="Times New Roman"/>
          <w:sz w:val="32"/>
          <w:szCs w:val="32"/>
        </w:rPr>
        <w:t xml:space="preserve">your online preorientation, </w:t>
      </w:r>
      <w:r w:rsidR="000A2E8F" w:rsidRPr="00225FE3">
        <w:rPr>
          <w:rFonts w:ascii="Times New Roman" w:hAnsi="Times New Roman" w:cs="Times New Roman"/>
          <w:b/>
          <w:bCs/>
          <w:i/>
          <w:iCs/>
          <w:sz w:val="32"/>
          <w:szCs w:val="32"/>
        </w:rPr>
        <w:t>Elon Bound</w:t>
      </w:r>
      <w:r w:rsidR="000A2E8F" w:rsidRPr="00225FE3">
        <w:rPr>
          <w:rFonts w:ascii="Times New Roman" w:hAnsi="Times New Roman" w:cs="Times New Roman"/>
          <w:sz w:val="32"/>
          <w:szCs w:val="32"/>
        </w:rPr>
        <w:t xml:space="preserve">. You will also want to spend time on the FYAR section of the </w:t>
      </w:r>
      <w:hyperlink r:id="rId9" w:history="1">
        <w:r w:rsidR="000A2E8F" w:rsidRPr="00225FE3">
          <w:rPr>
            <w:rStyle w:val="Hyperlink"/>
            <w:rFonts w:ascii="Times New Roman" w:hAnsi="Times New Roman" w:cs="Times New Roman"/>
            <w:sz w:val="32"/>
            <w:szCs w:val="32"/>
          </w:rPr>
          <w:t>Office of Academic Advising</w:t>
        </w:r>
      </w:hyperlink>
      <w:r w:rsidR="000A2E8F" w:rsidRPr="00225FE3">
        <w:rPr>
          <w:rFonts w:ascii="Times New Roman" w:hAnsi="Times New Roman" w:cs="Times New Roman"/>
          <w:sz w:val="32"/>
          <w:szCs w:val="32"/>
        </w:rPr>
        <w:t xml:space="preserve"> website where you </w:t>
      </w:r>
      <w:r w:rsidR="00F83C69" w:rsidRPr="00225FE3">
        <w:rPr>
          <w:rFonts w:ascii="Times New Roman" w:hAnsi="Times New Roman" w:cs="Times New Roman"/>
          <w:sz w:val="32"/>
          <w:szCs w:val="32"/>
        </w:rPr>
        <w:t>will</w:t>
      </w:r>
      <w:r w:rsidR="000A2E8F" w:rsidRPr="00225FE3">
        <w:rPr>
          <w:rFonts w:ascii="Times New Roman" w:hAnsi="Times New Roman" w:cs="Times New Roman"/>
          <w:sz w:val="32"/>
          <w:szCs w:val="32"/>
        </w:rPr>
        <w:t xml:space="preserve"> find video tutorials and frequently asked questions.</w:t>
      </w:r>
      <w:r w:rsidRPr="00225FE3">
        <w:rPr>
          <w:rFonts w:ascii="Times New Roman" w:hAnsi="Times New Roman" w:cs="Times New Roman"/>
          <w:noProof/>
          <w:sz w:val="32"/>
          <w:szCs w:val="32"/>
        </w:rPr>
        <w:t xml:space="preserve"> </w:t>
      </w:r>
    </w:p>
    <w:p w14:paraId="5B9EAFBF" w14:textId="77777777" w:rsidR="00D95597" w:rsidRPr="00225FE3" w:rsidRDefault="00D95597" w:rsidP="000A2E8F">
      <w:pPr>
        <w:spacing w:after="240"/>
        <w:rPr>
          <w:rFonts w:ascii="Times New Roman" w:hAnsi="Times New Roman" w:cs="Times New Roman"/>
          <w:sz w:val="32"/>
          <w:szCs w:val="32"/>
        </w:rPr>
      </w:pPr>
    </w:p>
    <w:p w14:paraId="3BCF6CFE" w14:textId="2814DAFB" w:rsidR="000A2E8F" w:rsidRPr="00225FE3" w:rsidRDefault="00D95597" w:rsidP="000A2E8F">
      <w:pPr>
        <w:spacing w:after="240"/>
        <w:rPr>
          <w:rFonts w:ascii="Times New Roman" w:hAnsi="Times New Roman" w:cs="Times New Roman"/>
          <w:sz w:val="32"/>
          <w:szCs w:val="32"/>
        </w:rPr>
      </w:pPr>
      <w:r w:rsidRPr="00225FE3">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225FE3">
        <w:rPr>
          <w:rFonts w:ascii="Times New Roman" w:hAnsi="Times New Roman" w:cs="Times New Roman"/>
          <w:sz w:val="32"/>
          <w:szCs w:val="32"/>
        </w:rPr>
        <w:t>Your FYAR Guidebook provides information f</w:t>
      </w:r>
      <w:r w:rsidR="007B197E" w:rsidRPr="00225FE3">
        <w:rPr>
          <w:rFonts w:ascii="Times New Roman" w:hAnsi="Times New Roman" w:cs="Times New Roman"/>
          <w:sz w:val="32"/>
          <w:szCs w:val="32"/>
        </w:rPr>
        <w:t xml:space="preserve">or recommended classes </w:t>
      </w:r>
      <w:r w:rsidR="00D4777E" w:rsidRPr="00225FE3">
        <w:rPr>
          <w:rFonts w:ascii="Times New Roman" w:hAnsi="Times New Roman" w:cs="Times New Roman"/>
          <w:sz w:val="32"/>
          <w:szCs w:val="32"/>
        </w:rPr>
        <w:t>in</w:t>
      </w:r>
      <w:r w:rsidR="007B197E" w:rsidRPr="00225FE3">
        <w:rPr>
          <w:rFonts w:ascii="Times New Roman" w:hAnsi="Times New Roman" w:cs="Times New Roman"/>
          <w:sz w:val="32"/>
          <w:szCs w:val="32"/>
        </w:rPr>
        <w:t xml:space="preserve"> your area of academic exploration. Read this information </w:t>
      </w:r>
      <w:r w:rsidRPr="00225FE3">
        <w:rPr>
          <w:rFonts w:ascii="Times New Roman" w:hAnsi="Times New Roman" w:cs="Times New Roman"/>
          <w:sz w:val="32"/>
          <w:szCs w:val="32"/>
        </w:rPr>
        <w:t xml:space="preserve">carefully </w:t>
      </w:r>
      <w:r w:rsidR="007B197E" w:rsidRPr="00225FE3">
        <w:rPr>
          <w:rFonts w:ascii="Times New Roman" w:hAnsi="Times New Roman" w:cs="Times New Roman"/>
          <w:sz w:val="32"/>
          <w:szCs w:val="32"/>
        </w:rPr>
        <w:t xml:space="preserve">and </w:t>
      </w:r>
      <w:r w:rsidR="000A2E8F" w:rsidRPr="00225FE3">
        <w:rPr>
          <w:rFonts w:ascii="Times New Roman" w:hAnsi="Times New Roman" w:cs="Times New Roman"/>
          <w:sz w:val="32"/>
          <w:szCs w:val="32"/>
        </w:rPr>
        <w:t xml:space="preserve">complete the worksheet section of </w:t>
      </w:r>
      <w:r w:rsidR="007B197E" w:rsidRPr="00225FE3">
        <w:rPr>
          <w:rFonts w:ascii="Times New Roman" w:hAnsi="Times New Roman" w:cs="Times New Roman"/>
          <w:sz w:val="32"/>
          <w:szCs w:val="32"/>
        </w:rPr>
        <w:t>th</w:t>
      </w:r>
      <w:r w:rsidR="00D4777E" w:rsidRPr="00225FE3">
        <w:rPr>
          <w:rFonts w:ascii="Times New Roman" w:hAnsi="Times New Roman" w:cs="Times New Roman"/>
          <w:sz w:val="32"/>
          <w:szCs w:val="32"/>
        </w:rPr>
        <w:t>e</w:t>
      </w:r>
      <w:r w:rsidR="007B197E" w:rsidRPr="00225FE3">
        <w:rPr>
          <w:rFonts w:ascii="Times New Roman" w:hAnsi="Times New Roman" w:cs="Times New Roman"/>
          <w:sz w:val="32"/>
          <w:szCs w:val="32"/>
        </w:rPr>
        <w:t xml:space="preserve"> guidebook </w:t>
      </w:r>
      <w:r w:rsidR="007B197E" w:rsidRPr="00225FE3">
        <w:rPr>
          <w:rFonts w:ascii="Times New Roman" w:hAnsi="Times New Roman" w:cs="Times New Roman"/>
          <w:b/>
          <w:bCs/>
          <w:i/>
          <w:iCs/>
          <w:sz w:val="32"/>
          <w:szCs w:val="32"/>
        </w:rPr>
        <w:t>before</w:t>
      </w:r>
      <w:r w:rsidR="007B197E" w:rsidRPr="00225FE3">
        <w:rPr>
          <w:rFonts w:ascii="Times New Roman" w:hAnsi="Times New Roman" w:cs="Times New Roman"/>
          <w:sz w:val="32"/>
          <w:szCs w:val="32"/>
        </w:rPr>
        <w:t xml:space="preserve"> attending your small group virtual advising meeting. </w:t>
      </w:r>
    </w:p>
    <w:p w14:paraId="452B9E9D" w14:textId="59EB3249" w:rsidR="00A0773D" w:rsidRPr="00225FE3" w:rsidRDefault="00A0773D">
      <w:pPr>
        <w:rPr>
          <w:rFonts w:ascii="Times New Roman" w:eastAsiaTheme="majorEastAsia" w:hAnsi="Times New Roman" w:cs="Times New Roman"/>
          <w:b/>
          <w:bCs/>
          <w:color w:val="73000A"/>
          <w:sz w:val="32"/>
          <w:szCs w:val="32"/>
        </w:rPr>
      </w:pPr>
      <w:r w:rsidRPr="00225FE3">
        <w:rPr>
          <w:rFonts w:ascii="Times New Roman" w:hAnsi="Times New Roman" w:cs="Times New Roman"/>
          <w:b/>
          <w:bCs/>
          <w:color w:val="73000A"/>
        </w:rPr>
        <w:br w:type="page"/>
      </w:r>
    </w:p>
    <w:p w14:paraId="616EF0D3" w14:textId="0ED2BEF3" w:rsidR="00795F56" w:rsidRPr="00225FE3" w:rsidRDefault="00795F56" w:rsidP="00317C9C">
      <w:pPr>
        <w:pStyle w:val="Heading1"/>
        <w:spacing w:before="0" w:after="160"/>
        <w:jc w:val="center"/>
        <w:rPr>
          <w:rFonts w:ascii="Times New Roman" w:hAnsi="Times New Roman" w:cs="Times New Roman"/>
          <w:b/>
          <w:bCs/>
          <w:color w:val="73000A"/>
        </w:rPr>
      </w:pPr>
      <w:r w:rsidRPr="00225FE3">
        <w:rPr>
          <w:rFonts w:ascii="Times New Roman" w:hAnsi="Times New Roman" w:cs="Times New Roman"/>
          <w:b/>
          <w:bCs/>
          <w:color w:val="73000A"/>
        </w:rPr>
        <w:lastRenderedPageBreak/>
        <w:t>Acting</w:t>
      </w:r>
    </w:p>
    <w:tbl>
      <w:tblPr>
        <w:tblStyle w:val="TableGrid"/>
        <w:tblW w:w="0" w:type="auto"/>
        <w:tblLook w:val="04A0" w:firstRow="1" w:lastRow="0" w:firstColumn="1" w:lastColumn="0" w:noHBand="0" w:noVBand="1"/>
      </w:tblPr>
      <w:tblGrid>
        <w:gridCol w:w="10070"/>
      </w:tblGrid>
      <w:tr w:rsidR="0050091E" w:rsidRPr="00225FE3" w14:paraId="3B0F7866" w14:textId="77777777" w:rsidTr="006C7F64">
        <w:tc>
          <w:tcPr>
            <w:tcW w:w="10070" w:type="dxa"/>
          </w:tcPr>
          <w:p w14:paraId="2B0006BE" w14:textId="1B8B32DE" w:rsidR="0050091E" w:rsidRPr="00225FE3" w:rsidRDefault="0050091E" w:rsidP="00317C9C">
            <w:pPr>
              <w:jc w:val="center"/>
              <w:rPr>
                <w:rFonts w:ascii="Times New Roman" w:hAnsi="Times New Roman" w:cs="Times New Roman"/>
                <w:b/>
                <w:bCs/>
                <w:sz w:val="28"/>
                <w:szCs w:val="28"/>
              </w:rPr>
            </w:pPr>
            <w:r w:rsidRPr="00225FE3">
              <w:rPr>
                <w:rFonts w:ascii="Times New Roman" w:hAnsi="Times New Roman" w:cs="Times New Roman"/>
                <w:b/>
                <w:bCs/>
                <w:sz w:val="28"/>
                <w:szCs w:val="28"/>
              </w:rPr>
              <w:t>Your first semester schedule will consist of the following:</w:t>
            </w:r>
          </w:p>
        </w:tc>
      </w:tr>
      <w:tr w:rsidR="0050091E" w:rsidRPr="00225FE3" w14:paraId="56D8EF28" w14:textId="77777777" w:rsidTr="00F563AF">
        <w:tc>
          <w:tcPr>
            <w:tcW w:w="10070" w:type="dxa"/>
          </w:tcPr>
          <w:p w14:paraId="3D4DC731" w14:textId="77777777" w:rsidR="0050091E" w:rsidRPr="00225FE3" w:rsidRDefault="0050091E" w:rsidP="00317C9C">
            <w:pPr>
              <w:pStyle w:val="ListParagraph"/>
              <w:numPr>
                <w:ilvl w:val="0"/>
                <w:numId w:val="6"/>
              </w:numPr>
              <w:rPr>
                <w:rFonts w:ascii="Times New Roman" w:hAnsi="Times New Roman" w:cs="Times New Roman"/>
                <w:sz w:val="28"/>
                <w:szCs w:val="28"/>
              </w:rPr>
            </w:pPr>
            <w:r w:rsidRPr="00225FE3">
              <w:rPr>
                <w:rFonts w:ascii="Times New Roman" w:hAnsi="Times New Roman" w:cs="Times New Roman"/>
                <w:sz w:val="28"/>
                <w:szCs w:val="28"/>
              </w:rPr>
              <w:t>ELN 1010: First Year Advising Seminar (required)</w:t>
            </w:r>
          </w:p>
          <w:p w14:paraId="71AB61EF" w14:textId="50D3E8FC" w:rsidR="002345E3" w:rsidRPr="00225FE3" w:rsidRDefault="0050091E" w:rsidP="00317C9C">
            <w:pPr>
              <w:pStyle w:val="ListParagraph"/>
              <w:numPr>
                <w:ilvl w:val="0"/>
                <w:numId w:val="6"/>
              </w:numPr>
              <w:rPr>
                <w:rFonts w:ascii="Times New Roman" w:hAnsi="Times New Roman" w:cs="Times New Roman"/>
                <w:sz w:val="28"/>
                <w:szCs w:val="28"/>
              </w:rPr>
            </w:pPr>
            <w:r w:rsidRPr="00225FE3">
              <w:rPr>
                <w:rFonts w:ascii="Times New Roman" w:hAnsi="Times New Roman" w:cs="Times New Roman"/>
                <w:sz w:val="28"/>
                <w:szCs w:val="28"/>
              </w:rPr>
              <w:t xml:space="preserve">COR 1100 </w:t>
            </w:r>
            <w:r w:rsidRPr="00225FE3">
              <w:rPr>
                <w:rFonts w:ascii="Times New Roman" w:hAnsi="Times New Roman" w:cs="Times New Roman"/>
                <w:b/>
                <w:bCs/>
                <w:i/>
                <w:iCs/>
                <w:color w:val="FF0000"/>
                <w:sz w:val="28"/>
                <w:szCs w:val="28"/>
              </w:rPr>
              <w:t>OR</w:t>
            </w:r>
            <w:r w:rsidRPr="00225FE3">
              <w:rPr>
                <w:rFonts w:ascii="Times New Roman" w:hAnsi="Times New Roman" w:cs="Times New Roman"/>
                <w:sz w:val="28"/>
                <w:szCs w:val="28"/>
              </w:rPr>
              <w:t xml:space="preserve"> ENG 1100 (required)</w:t>
            </w:r>
          </w:p>
        </w:tc>
      </w:tr>
    </w:tbl>
    <w:p w14:paraId="23BB1435" w14:textId="37D84FDB" w:rsidR="000542E6" w:rsidRDefault="009B5427" w:rsidP="0033126D">
      <w:pPr>
        <w:spacing w:before="120" w:after="120"/>
        <w:rPr>
          <w:rFonts w:ascii="Times New Roman" w:hAnsi="Times New Roman" w:cs="Times New Roman"/>
          <w:b/>
          <w:bCs/>
          <w:sz w:val="28"/>
          <w:szCs w:val="28"/>
        </w:rPr>
      </w:pPr>
      <w:r w:rsidRPr="00225FE3">
        <w:rPr>
          <w:rFonts w:ascii="Times New Roman" w:hAnsi="Times New Roman" w:cs="Times New Roman"/>
          <w:b/>
          <w:bCs/>
          <w:sz w:val="28"/>
          <w:szCs w:val="28"/>
        </w:rPr>
        <w:t>A</w:t>
      </w:r>
      <w:r w:rsidR="009B49D4" w:rsidRPr="00225FE3">
        <w:rPr>
          <w:rFonts w:ascii="Times New Roman" w:hAnsi="Times New Roman" w:cs="Times New Roman"/>
          <w:b/>
          <w:bCs/>
          <w:sz w:val="28"/>
          <w:szCs w:val="28"/>
        </w:rPr>
        <w:t>cting</w:t>
      </w:r>
    </w:p>
    <w:p w14:paraId="48A37A6C" w14:textId="7DF2F95D" w:rsidR="00AF7FAD" w:rsidRPr="00AF7FAD" w:rsidRDefault="00AF7FAD" w:rsidP="0033126D">
      <w:pPr>
        <w:spacing w:before="120" w:after="120"/>
        <w:rPr>
          <w:rFonts w:ascii="Times New Roman" w:hAnsi="Times New Roman" w:cs="Times New Roman"/>
          <w:i/>
          <w:iCs/>
          <w:sz w:val="28"/>
          <w:szCs w:val="28"/>
        </w:rPr>
      </w:pPr>
      <w:r>
        <w:rPr>
          <w:rFonts w:ascii="Times New Roman" w:hAnsi="Times New Roman" w:cs="Times New Roman"/>
          <w:i/>
          <w:iCs/>
          <w:sz w:val="28"/>
          <w:szCs w:val="28"/>
        </w:rPr>
        <w:t>Pre-registered courses:</w:t>
      </w:r>
    </w:p>
    <w:p w14:paraId="2CD133A4" w14:textId="42A591B1" w:rsidR="009B5427" w:rsidRDefault="00BF5C0C" w:rsidP="0033126D">
      <w:pPr>
        <w:pStyle w:val="ListParagraph"/>
        <w:numPr>
          <w:ilvl w:val="0"/>
          <w:numId w:val="6"/>
        </w:numPr>
        <w:spacing w:before="120" w:after="120"/>
        <w:rPr>
          <w:rFonts w:ascii="Times New Roman" w:hAnsi="Times New Roman" w:cs="Times New Roman"/>
          <w:sz w:val="28"/>
          <w:szCs w:val="28"/>
        </w:rPr>
      </w:pPr>
      <w:r>
        <w:rPr>
          <w:rFonts w:ascii="Times New Roman" w:hAnsi="Times New Roman" w:cs="Times New Roman"/>
          <w:sz w:val="28"/>
          <w:szCs w:val="28"/>
        </w:rPr>
        <w:t xml:space="preserve">Acting </w:t>
      </w:r>
      <w:r w:rsidR="002B41C2">
        <w:rPr>
          <w:rFonts w:ascii="Times New Roman" w:hAnsi="Times New Roman" w:cs="Times New Roman"/>
          <w:sz w:val="28"/>
          <w:szCs w:val="28"/>
        </w:rPr>
        <w:t>(ACT) 1000: Professional Practice</w:t>
      </w:r>
    </w:p>
    <w:p w14:paraId="0EB4BAE0" w14:textId="5AA17AC4" w:rsidR="002B41C2" w:rsidRDefault="002B41C2" w:rsidP="0033126D">
      <w:pPr>
        <w:pStyle w:val="ListParagraph"/>
        <w:numPr>
          <w:ilvl w:val="0"/>
          <w:numId w:val="6"/>
        </w:numPr>
        <w:spacing w:before="120" w:after="120"/>
        <w:rPr>
          <w:rFonts w:ascii="Times New Roman" w:hAnsi="Times New Roman" w:cs="Times New Roman"/>
          <w:sz w:val="28"/>
          <w:szCs w:val="28"/>
        </w:rPr>
      </w:pPr>
      <w:r>
        <w:rPr>
          <w:rFonts w:ascii="Times New Roman" w:hAnsi="Times New Roman" w:cs="Times New Roman"/>
          <w:sz w:val="28"/>
          <w:szCs w:val="28"/>
        </w:rPr>
        <w:t>Acting (ACT) 1120: Acting I</w:t>
      </w:r>
    </w:p>
    <w:p w14:paraId="254B446F" w14:textId="1A5B5B9E" w:rsidR="002B41C2" w:rsidRDefault="002B41C2" w:rsidP="0033126D">
      <w:pPr>
        <w:pStyle w:val="ListParagraph"/>
        <w:numPr>
          <w:ilvl w:val="0"/>
          <w:numId w:val="6"/>
        </w:numPr>
        <w:spacing w:before="120" w:after="120"/>
        <w:rPr>
          <w:rFonts w:ascii="Times New Roman" w:hAnsi="Times New Roman" w:cs="Times New Roman"/>
          <w:sz w:val="28"/>
          <w:szCs w:val="28"/>
        </w:rPr>
      </w:pPr>
      <w:r>
        <w:rPr>
          <w:rFonts w:ascii="Times New Roman" w:hAnsi="Times New Roman" w:cs="Times New Roman"/>
          <w:sz w:val="28"/>
          <w:szCs w:val="28"/>
        </w:rPr>
        <w:t>Acting (ACT) 2225: The Dynamic Instrument</w:t>
      </w:r>
    </w:p>
    <w:p w14:paraId="01BF3C43" w14:textId="49D87DD8" w:rsidR="00AF7FAD" w:rsidRDefault="00317C9C" w:rsidP="0033126D">
      <w:pPr>
        <w:spacing w:before="120" w:after="120"/>
        <w:rPr>
          <w:rFonts w:ascii="Times New Roman" w:hAnsi="Times New Roman" w:cs="Times New Roman"/>
          <w:i/>
          <w:iCs/>
          <w:sz w:val="28"/>
          <w:szCs w:val="28"/>
        </w:rPr>
      </w:pPr>
      <w:r>
        <w:rPr>
          <w:rFonts w:ascii="Times New Roman" w:hAnsi="Times New Roman" w:cs="Times New Roman"/>
          <w:i/>
          <w:iCs/>
          <w:sz w:val="28"/>
          <w:szCs w:val="28"/>
        </w:rPr>
        <w:t>Additional</w:t>
      </w:r>
      <w:r w:rsidR="00C503A9">
        <w:rPr>
          <w:rFonts w:ascii="Times New Roman" w:hAnsi="Times New Roman" w:cs="Times New Roman"/>
          <w:i/>
          <w:iCs/>
          <w:sz w:val="28"/>
          <w:szCs w:val="28"/>
        </w:rPr>
        <w:t xml:space="preserve"> ACT</w:t>
      </w:r>
      <w:r>
        <w:rPr>
          <w:rFonts w:ascii="Times New Roman" w:hAnsi="Times New Roman" w:cs="Times New Roman"/>
          <w:i/>
          <w:iCs/>
          <w:sz w:val="28"/>
          <w:szCs w:val="28"/>
        </w:rPr>
        <w:t xml:space="preserve"> Options:</w:t>
      </w:r>
    </w:p>
    <w:p w14:paraId="609E7D1F" w14:textId="1778DA0F" w:rsidR="00317C9C" w:rsidRDefault="00317C9C" w:rsidP="0033126D">
      <w:pPr>
        <w:pStyle w:val="ListParagraph"/>
        <w:numPr>
          <w:ilvl w:val="0"/>
          <w:numId w:val="6"/>
        </w:numPr>
        <w:spacing w:before="120" w:after="120"/>
        <w:rPr>
          <w:rFonts w:ascii="Times New Roman" w:hAnsi="Times New Roman" w:cs="Times New Roman"/>
          <w:sz w:val="28"/>
          <w:szCs w:val="28"/>
        </w:rPr>
      </w:pPr>
      <w:r>
        <w:rPr>
          <w:rFonts w:ascii="Times New Roman" w:hAnsi="Times New Roman" w:cs="Times New Roman"/>
          <w:sz w:val="28"/>
          <w:szCs w:val="28"/>
        </w:rPr>
        <w:t>Theatrical Design &amp; Technology (</w:t>
      </w:r>
      <w:r w:rsidR="00380001">
        <w:rPr>
          <w:rFonts w:ascii="Times New Roman" w:hAnsi="Times New Roman" w:cs="Times New Roman"/>
          <w:sz w:val="28"/>
          <w:szCs w:val="28"/>
        </w:rPr>
        <w:t>TDT</w:t>
      </w:r>
      <w:r>
        <w:rPr>
          <w:rFonts w:ascii="Times New Roman" w:hAnsi="Times New Roman" w:cs="Times New Roman"/>
          <w:sz w:val="28"/>
          <w:szCs w:val="28"/>
        </w:rPr>
        <w:t>) 2150: Technical Production in Theatre</w:t>
      </w:r>
    </w:p>
    <w:p w14:paraId="136016F6" w14:textId="71A51C74" w:rsidR="00317C9C" w:rsidRPr="00317C9C" w:rsidRDefault="00317C9C" w:rsidP="0033126D">
      <w:pPr>
        <w:pStyle w:val="ListParagraph"/>
        <w:numPr>
          <w:ilvl w:val="0"/>
          <w:numId w:val="6"/>
        </w:numPr>
        <w:spacing w:before="120" w:after="120"/>
        <w:rPr>
          <w:rFonts w:ascii="Times New Roman" w:hAnsi="Times New Roman" w:cs="Times New Roman"/>
          <w:sz w:val="28"/>
          <w:szCs w:val="28"/>
        </w:rPr>
      </w:pPr>
      <w:r>
        <w:rPr>
          <w:rFonts w:ascii="Times New Roman" w:hAnsi="Times New Roman" w:cs="Times New Roman"/>
          <w:sz w:val="28"/>
          <w:szCs w:val="28"/>
        </w:rPr>
        <w:t>(T</w:t>
      </w:r>
      <w:r w:rsidR="00380001">
        <w:rPr>
          <w:rFonts w:ascii="Times New Roman" w:hAnsi="Times New Roman" w:cs="Times New Roman"/>
          <w:sz w:val="28"/>
          <w:szCs w:val="28"/>
        </w:rPr>
        <w:t>DT</w:t>
      </w:r>
      <w:r w:rsidR="008019DD">
        <w:rPr>
          <w:rFonts w:ascii="Times New Roman" w:hAnsi="Times New Roman" w:cs="Times New Roman"/>
          <w:sz w:val="28"/>
          <w:szCs w:val="28"/>
        </w:rPr>
        <w:t>)</w:t>
      </w:r>
      <w:r>
        <w:rPr>
          <w:rFonts w:ascii="Times New Roman" w:hAnsi="Times New Roman" w:cs="Times New Roman"/>
          <w:sz w:val="28"/>
          <w:szCs w:val="28"/>
        </w:rPr>
        <w:t xml:space="preserve"> 2580: Fundamentals of Make-up Design and Application</w:t>
      </w:r>
    </w:p>
    <w:p w14:paraId="01264227" w14:textId="7F11FC0B" w:rsidR="00C503A9" w:rsidRPr="00E106CC" w:rsidRDefault="00C503A9" w:rsidP="00C503A9">
      <w:pPr>
        <w:rPr>
          <w:rFonts w:ascii="Times New Roman" w:hAnsi="Times New Roman" w:cs="Times New Roman"/>
          <w:sz w:val="28"/>
          <w:szCs w:val="28"/>
        </w:rPr>
      </w:pPr>
      <w:r>
        <w:rPr>
          <w:rFonts w:ascii="Times New Roman" w:hAnsi="Times New Roman" w:cs="Times New Roman"/>
          <w:sz w:val="28"/>
          <w:szCs w:val="28"/>
        </w:rPr>
        <w:t>All Majors Additional Options:</w:t>
      </w:r>
    </w:p>
    <w:p w14:paraId="33C48439" w14:textId="77777777" w:rsidR="00C503A9" w:rsidRDefault="00C503A9" w:rsidP="00C503A9">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First-Year Foundations Math, based on Math placement result</w:t>
      </w:r>
    </w:p>
    <w:p w14:paraId="15113F13" w14:textId="77777777" w:rsidR="00C503A9" w:rsidRPr="00B40955" w:rsidRDefault="00C503A9" w:rsidP="00C503A9">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World Language course as needed, based on World Language placement result</w:t>
      </w:r>
    </w:p>
    <w:p w14:paraId="51AD7C01" w14:textId="49941A13" w:rsidR="00C503A9" w:rsidRDefault="00C503A9" w:rsidP="00C503A9">
      <w:pPr>
        <w:pStyle w:val="ListParagraph"/>
        <w:numPr>
          <w:ilvl w:val="0"/>
          <w:numId w:val="6"/>
        </w:numPr>
        <w:rPr>
          <w:rFonts w:ascii="Times New Roman" w:hAnsi="Times New Roman" w:cs="Times New Roman"/>
          <w:sz w:val="28"/>
          <w:szCs w:val="28"/>
        </w:rPr>
      </w:pPr>
      <w:hyperlink r:id="rId11"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 from Civilization, Society, or Science</w:t>
      </w:r>
    </w:p>
    <w:p w14:paraId="56166182" w14:textId="77777777" w:rsidR="008019DD" w:rsidRPr="008019DD" w:rsidRDefault="008019DD" w:rsidP="008019DD">
      <w:pPr>
        <w:rPr>
          <w:rFonts w:ascii="Times New Roman" w:hAnsi="Times New Roman" w:cs="Times New Roman"/>
          <w:sz w:val="28"/>
          <w:szCs w:val="28"/>
        </w:rPr>
      </w:pPr>
    </w:p>
    <w:p w14:paraId="182078A0" w14:textId="12F4ACB6" w:rsidR="00585879" w:rsidRPr="00225FE3" w:rsidRDefault="00585879" w:rsidP="00585879">
      <w:pPr>
        <w:spacing w:before="160"/>
        <w:rPr>
          <w:rFonts w:ascii="Times New Roman" w:hAnsi="Times New Roman" w:cs="Times New Roman"/>
          <w:sz w:val="24"/>
          <w:szCs w:val="24"/>
        </w:rPr>
      </w:pPr>
      <w:r w:rsidRPr="00225FE3">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4F928002" wp14:editId="4245A7EA">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27DDD76" w14:textId="77777777" w:rsidR="00585879" w:rsidRPr="00D23876" w:rsidRDefault="00585879" w:rsidP="00585879">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41A5DBF9" w14:textId="77777777" w:rsidR="00585879" w:rsidRPr="00D23876" w:rsidRDefault="00585879" w:rsidP="00585879">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928002"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27DDD76" w14:textId="77777777" w:rsidR="00585879" w:rsidRPr="00D23876" w:rsidRDefault="00585879" w:rsidP="00585879">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41A5DBF9" w14:textId="77777777" w:rsidR="00585879" w:rsidRPr="00D23876" w:rsidRDefault="00585879" w:rsidP="00585879">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5CB9456A" w14:textId="77777777" w:rsidR="00585879" w:rsidRPr="00225FE3" w:rsidRDefault="00585879" w:rsidP="00585879">
      <w:pPr>
        <w:spacing w:before="160"/>
        <w:rPr>
          <w:rFonts w:ascii="Times New Roman" w:hAnsi="Times New Roman" w:cs="Times New Roman"/>
          <w:sz w:val="24"/>
          <w:szCs w:val="24"/>
        </w:rPr>
      </w:pPr>
    </w:p>
    <w:p w14:paraId="4CE29293" w14:textId="6B678250" w:rsidR="008019DD" w:rsidRDefault="008019DD">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5035"/>
        <w:gridCol w:w="5035"/>
      </w:tblGrid>
      <w:tr w:rsidR="00E7607E" w:rsidRPr="00225FE3" w14:paraId="038EF189" w14:textId="77777777" w:rsidTr="00BD56B8">
        <w:tc>
          <w:tcPr>
            <w:tcW w:w="10070" w:type="dxa"/>
            <w:gridSpan w:val="2"/>
            <w:shd w:val="clear" w:color="auto" w:fill="D9D9D9" w:themeFill="background1" w:themeFillShade="D9"/>
          </w:tcPr>
          <w:p w14:paraId="40D697EB" w14:textId="77777777" w:rsidR="00E7607E" w:rsidRPr="00225FE3" w:rsidRDefault="00E7607E" w:rsidP="00BD56B8">
            <w:pPr>
              <w:spacing w:before="200" w:after="200"/>
              <w:jc w:val="center"/>
              <w:rPr>
                <w:rFonts w:ascii="Times New Roman" w:hAnsi="Times New Roman" w:cs="Times New Roman"/>
                <w:sz w:val="36"/>
                <w:szCs w:val="36"/>
              </w:rPr>
            </w:pPr>
            <w:r w:rsidRPr="00225FE3">
              <w:rPr>
                <w:rFonts w:ascii="Times New Roman" w:hAnsi="Times New Roman" w:cs="Times New Roman"/>
                <w:b/>
                <w:bCs/>
                <w:sz w:val="36"/>
                <w:szCs w:val="36"/>
              </w:rPr>
              <w:lastRenderedPageBreak/>
              <w:t>Building Your Schedule Worksheet</w:t>
            </w:r>
            <w:r w:rsidRPr="00225FE3">
              <w:rPr>
                <w:rFonts w:ascii="Times New Roman" w:hAnsi="Times New Roman" w:cs="Times New Roman"/>
                <w:b/>
                <w:bCs/>
                <w:sz w:val="36"/>
                <w:szCs w:val="36"/>
              </w:rPr>
              <w:softHyphen/>
            </w:r>
          </w:p>
        </w:tc>
      </w:tr>
      <w:tr w:rsidR="00E7607E" w:rsidRPr="00225FE3" w14:paraId="05413F83" w14:textId="77777777" w:rsidTr="00BD56B8">
        <w:tc>
          <w:tcPr>
            <w:tcW w:w="10070" w:type="dxa"/>
            <w:gridSpan w:val="2"/>
            <w:shd w:val="clear" w:color="auto" w:fill="F2F2F2" w:themeFill="background1" w:themeFillShade="F2"/>
          </w:tcPr>
          <w:p w14:paraId="1DD4BC1C"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E7607E" w:rsidRPr="00225FE3" w14:paraId="51E72D60" w14:textId="77777777" w:rsidTr="00BD56B8">
        <w:tc>
          <w:tcPr>
            <w:tcW w:w="5035" w:type="dxa"/>
          </w:tcPr>
          <w:p w14:paraId="332E470D"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Circle/highlight the class you are pre-enrolled in. You will complete both courses, 1 in the fall and the other in the spring.</w:t>
            </w:r>
          </w:p>
          <w:p w14:paraId="11689BFC" w14:textId="77777777" w:rsidR="00E7607E" w:rsidRPr="00225FE3" w:rsidRDefault="00E7607E" w:rsidP="00BD56B8">
            <w:pPr>
              <w:pStyle w:val="ListParagraph"/>
              <w:spacing w:before="200" w:after="200"/>
              <w:ind w:left="360"/>
              <w:rPr>
                <w:rFonts w:ascii="Times New Roman" w:hAnsi="Times New Roman" w:cs="Times New Roman"/>
                <w:sz w:val="28"/>
                <w:szCs w:val="28"/>
              </w:rPr>
            </w:pPr>
          </w:p>
        </w:tc>
        <w:tc>
          <w:tcPr>
            <w:tcW w:w="5035" w:type="dxa"/>
          </w:tcPr>
          <w:p w14:paraId="7534D95A" w14:textId="77777777" w:rsidR="00E7607E" w:rsidRPr="00225FE3" w:rsidRDefault="00E7607E" w:rsidP="00E7607E">
            <w:pPr>
              <w:pStyle w:val="ListParagraph"/>
              <w:numPr>
                <w:ilvl w:val="0"/>
                <w:numId w:val="8"/>
              </w:numPr>
              <w:spacing w:before="200" w:after="200"/>
              <w:rPr>
                <w:rFonts w:ascii="Times New Roman" w:hAnsi="Times New Roman" w:cs="Times New Roman"/>
                <w:sz w:val="28"/>
                <w:szCs w:val="28"/>
              </w:rPr>
            </w:pPr>
            <w:r w:rsidRPr="00225FE3">
              <w:rPr>
                <w:rFonts w:ascii="Times New Roman" w:hAnsi="Times New Roman" w:cs="Times New Roman"/>
                <w:sz w:val="28"/>
                <w:szCs w:val="28"/>
              </w:rPr>
              <w:t>COR 1100: The Global Experience</w:t>
            </w:r>
          </w:p>
          <w:p w14:paraId="0783447D" w14:textId="77777777" w:rsidR="00E7607E" w:rsidRPr="00225FE3" w:rsidRDefault="00E7607E" w:rsidP="00E7607E">
            <w:pPr>
              <w:pStyle w:val="ListParagraph"/>
              <w:numPr>
                <w:ilvl w:val="0"/>
                <w:numId w:val="8"/>
              </w:numPr>
              <w:spacing w:before="200" w:after="200"/>
              <w:rPr>
                <w:rFonts w:ascii="Times New Roman" w:hAnsi="Times New Roman" w:cs="Times New Roman"/>
                <w:sz w:val="28"/>
                <w:szCs w:val="28"/>
              </w:rPr>
            </w:pPr>
            <w:r w:rsidRPr="00225FE3">
              <w:rPr>
                <w:rFonts w:ascii="Times New Roman" w:hAnsi="Times New Roman" w:cs="Times New Roman"/>
                <w:sz w:val="28"/>
                <w:szCs w:val="28"/>
              </w:rPr>
              <w:t>ENG 1100: Writing – Argument &amp; Inquiry</w:t>
            </w:r>
          </w:p>
        </w:tc>
      </w:tr>
      <w:tr w:rsidR="00E7607E" w:rsidRPr="00225FE3" w14:paraId="5F2C8C0F" w14:textId="77777777" w:rsidTr="00BD56B8">
        <w:tc>
          <w:tcPr>
            <w:tcW w:w="5035" w:type="dxa"/>
            <w:shd w:val="clear" w:color="auto" w:fill="F2F2F2" w:themeFill="background1" w:themeFillShade="F2"/>
          </w:tcPr>
          <w:p w14:paraId="2CC49E08"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0DEF70CD"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Circle level of interest:</w:t>
            </w:r>
          </w:p>
          <w:p w14:paraId="35C71E6C"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Yes</w:t>
            </w:r>
          </w:p>
          <w:p w14:paraId="32E6E6AF"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No</w:t>
            </w:r>
          </w:p>
        </w:tc>
      </w:tr>
      <w:tr w:rsidR="00E7607E" w:rsidRPr="00225FE3" w14:paraId="668FE8E1" w14:textId="77777777" w:rsidTr="00BD56B8">
        <w:tc>
          <w:tcPr>
            <w:tcW w:w="5035" w:type="dxa"/>
            <w:shd w:val="clear" w:color="auto" w:fill="auto"/>
          </w:tcPr>
          <w:p w14:paraId="4B05F60A"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3EBCA843"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084CFF95" w14:textId="77777777" w:rsidTr="00BD56B8">
        <w:tc>
          <w:tcPr>
            <w:tcW w:w="5035" w:type="dxa"/>
            <w:shd w:val="clear" w:color="auto" w:fill="F2F2F2" w:themeFill="background1" w:themeFillShade="F2"/>
          </w:tcPr>
          <w:p w14:paraId="39E5F813"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466ABFCD"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541B71F1" w14:textId="77777777" w:rsidTr="00BD56B8">
        <w:tc>
          <w:tcPr>
            <w:tcW w:w="5035" w:type="dxa"/>
            <w:shd w:val="clear" w:color="auto" w:fill="auto"/>
          </w:tcPr>
          <w:p w14:paraId="0CF59E05"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 xml:space="preserve">My Math Placement is (check your </w:t>
            </w:r>
            <w:r w:rsidRPr="00225FE3">
              <w:rPr>
                <w:rFonts w:ascii="Times New Roman" w:hAnsi="Times New Roman" w:cs="Times New Roman"/>
                <w:i/>
                <w:iCs/>
                <w:sz w:val="28"/>
                <w:szCs w:val="28"/>
              </w:rPr>
              <w:t>Timeline</w:t>
            </w:r>
            <w:r w:rsidRPr="00225FE3">
              <w:rPr>
                <w:rFonts w:ascii="Times New Roman" w:hAnsi="Times New Roman" w:cs="Times New Roman"/>
                <w:sz w:val="28"/>
                <w:szCs w:val="28"/>
              </w:rPr>
              <w:t xml:space="preserve"> in OnTrack):</w:t>
            </w:r>
          </w:p>
        </w:tc>
        <w:tc>
          <w:tcPr>
            <w:tcW w:w="5035" w:type="dxa"/>
            <w:shd w:val="clear" w:color="auto" w:fill="auto"/>
          </w:tcPr>
          <w:p w14:paraId="45BBE3B5"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1352D239" w14:textId="77777777" w:rsidTr="00BD56B8">
        <w:tc>
          <w:tcPr>
            <w:tcW w:w="5035" w:type="dxa"/>
            <w:shd w:val="clear" w:color="auto" w:fill="F2F2F2" w:themeFill="background1" w:themeFillShade="F2"/>
          </w:tcPr>
          <w:p w14:paraId="3BEF0690"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5BDB9E40"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746A09DE" w14:textId="77777777" w:rsidTr="00BD56B8">
        <w:tc>
          <w:tcPr>
            <w:tcW w:w="5035" w:type="dxa"/>
          </w:tcPr>
          <w:p w14:paraId="6B57876E"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My World Language Placement is (check your Timeline in OnTrack):</w:t>
            </w:r>
          </w:p>
        </w:tc>
        <w:tc>
          <w:tcPr>
            <w:tcW w:w="5035" w:type="dxa"/>
          </w:tcPr>
          <w:p w14:paraId="17F3860B"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3060AF32" w14:textId="77777777" w:rsidTr="00BD56B8">
        <w:tc>
          <w:tcPr>
            <w:tcW w:w="5035" w:type="dxa"/>
            <w:shd w:val="clear" w:color="auto" w:fill="F2F2F2" w:themeFill="background1" w:themeFillShade="F2"/>
          </w:tcPr>
          <w:p w14:paraId="23097A7E"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3DACFC87"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23C1F60A" w14:textId="77777777" w:rsidTr="00BD56B8">
        <w:tc>
          <w:tcPr>
            <w:tcW w:w="5035" w:type="dxa"/>
          </w:tcPr>
          <w:p w14:paraId="082DD713"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61A0B96F" w14:textId="77777777" w:rsidR="00E7607E" w:rsidRPr="00225FE3" w:rsidRDefault="00E7607E" w:rsidP="00BD56B8">
            <w:pPr>
              <w:spacing w:before="200" w:after="200"/>
              <w:rPr>
                <w:rFonts w:ascii="Times New Roman" w:hAnsi="Times New Roman" w:cs="Times New Roman"/>
                <w:sz w:val="28"/>
                <w:szCs w:val="28"/>
              </w:rPr>
            </w:pPr>
          </w:p>
          <w:p w14:paraId="6DF6C6BD" w14:textId="77777777" w:rsidR="00E7607E" w:rsidRPr="00225FE3" w:rsidRDefault="00E7607E" w:rsidP="00BD56B8">
            <w:pPr>
              <w:spacing w:before="200" w:after="200"/>
              <w:rPr>
                <w:rFonts w:ascii="Times New Roman" w:hAnsi="Times New Roman" w:cs="Times New Roman"/>
                <w:sz w:val="28"/>
                <w:szCs w:val="28"/>
              </w:rPr>
            </w:pPr>
          </w:p>
          <w:p w14:paraId="2F3344AF" w14:textId="77777777" w:rsidR="00E7607E" w:rsidRPr="00225FE3" w:rsidRDefault="00E7607E" w:rsidP="00BD56B8">
            <w:pPr>
              <w:spacing w:before="200" w:after="200"/>
              <w:rPr>
                <w:rFonts w:ascii="Times New Roman" w:hAnsi="Times New Roman" w:cs="Times New Roman"/>
                <w:sz w:val="28"/>
                <w:szCs w:val="28"/>
              </w:rPr>
            </w:pPr>
          </w:p>
          <w:p w14:paraId="5CDEC983" w14:textId="77777777" w:rsidR="00E7607E" w:rsidRPr="00225FE3" w:rsidRDefault="00E7607E" w:rsidP="00BD56B8">
            <w:pPr>
              <w:spacing w:before="200" w:after="200"/>
              <w:rPr>
                <w:rFonts w:ascii="Times New Roman" w:hAnsi="Times New Roman" w:cs="Times New Roman"/>
                <w:sz w:val="28"/>
                <w:szCs w:val="28"/>
              </w:rPr>
            </w:pPr>
          </w:p>
          <w:p w14:paraId="69E57B8E"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5147BB84" w14:textId="77777777" w:rsidTr="00BD56B8">
        <w:tc>
          <w:tcPr>
            <w:tcW w:w="5035" w:type="dxa"/>
            <w:shd w:val="clear" w:color="auto" w:fill="F2F2F2" w:themeFill="background1" w:themeFillShade="F2"/>
          </w:tcPr>
          <w:p w14:paraId="6308B659"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60485091"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226AC06E" w14:textId="77777777" w:rsidTr="00BD56B8">
        <w:tc>
          <w:tcPr>
            <w:tcW w:w="5035" w:type="dxa"/>
          </w:tcPr>
          <w:p w14:paraId="47F1A5EC"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Civilization did you look up in OnTrack and find interesting?</w:t>
            </w:r>
          </w:p>
        </w:tc>
        <w:tc>
          <w:tcPr>
            <w:tcW w:w="5035" w:type="dxa"/>
          </w:tcPr>
          <w:p w14:paraId="1C7728F3"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13F3C8A2" w14:textId="77777777" w:rsidTr="00BD56B8">
        <w:tc>
          <w:tcPr>
            <w:tcW w:w="5035" w:type="dxa"/>
            <w:shd w:val="clear" w:color="auto" w:fill="F2F2F2" w:themeFill="background1" w:themeFillShade="F2"/>
          </w:tcPr>
          <w:p w14:paraId="746500BE"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61DA6F7C"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44568F48" w14:textId="77777777" w:rsidTr="00BD56B8">
        <w:tc>
          <w:tcPr>
            <w:tcW w:w="5035" w:type="dxa"/>
          </w:tcPr>
          <w:p w14:paraId="0A64A780"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Science did you look up in OnTrack and find interesting?</w:t>
            </w:r>
          </w:p>
        </w:tc>
        <w:tc>
          <w:tcPr>
            <w:tcW w:w="5035" w:type="dxa"/>
          </w:tcPr>
          <w:p w14:paraId="527A9943"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0C0D7063" w14:textId="77777777" w:rsidTr="00BD56B8">
        <w:tc>
          <w:tcPr>
            <w:tcW w:w="10070" w:type="dxa"/>
            <w:gridSpan w:val="2"/>
            <w:shd w:val="clear" w:color="auto" w:fill="F2F2F2" w:themeFill="background1" w:themeFillShade="F2"/>
          </w:tcPr>
          <w:p w14:paraId="47C3A53B"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Note questions you plan to ask during your virtual advising session.</w:t>
            </w:r>
          </w:p>
          <w:p w14:paraId="37A6ADBD" w14:textId="77777777" w:rsidR="00E7607E" w:rsidRPr="00225FE3" w:rsidRDefault="00E7607E" w:rsidP="00BD56B8">
            <w:pPr>
              <w:spacing w:before="200" w:after="200"/>
              <w:rPr>
                <w:rFonts w:ascii="Times New Roman" w:hAnsi="Times New Roman" w:cs="Times New Roman"/>
                <w:sz w:val="28"/>
                <w:szCs w:val="28"/>
              </w:rPr>
            </w:pPr>
          </w:p>
          <w:p w14:paraId="1063F551" w14:textId="77777777" w:rsidR="00E7607E" w:rsidRPr="00225FE3" w:rsidRDefault="00E7607E" w:rsidP="00BD56B8">
            <w:pPr>
              <w:spacing w:before="200" w:after="200"/>
              <w:rPr>
                <w:rFonts w:ascii="Times New Roman" w:hAnsi="Times New Roman" w:cs="Times New Roman"/>
                <w:sz w:val="28"/>
                <w:szCs w:val="28"/>
              </w:rPr>
            </w:pPr>
          </w:p>
          <w:p w14:paraId="65C6ED1B" w14:textId="77777777" w:rsidR="00E7607E" w:rsidRPr="00225FE3" w:rsidRDefault="00E7607E" w:rsidP="00BD56B8">
            <w:pPr>
              <w:spacing w:before="200" w:after="200"/>
              <w:rPr>
                <w:rFonts w:ascii="Times New Roman" w:hAnsi="Times New Roman" w:cs="Times New Roman"/>
                <w:sz w:val="28"/>
                <w:szCs w:val="28"/>
              </w:rPr>
            </w:pPr>
          </w:p>
          <w:p w14:paraId="1B8305FE" w14:textId="77777777" w:rsidR="00E7607E" w:rsidRPr="00225FE3" w:rsidRDefault="00E7607E" w:rsidP="00BD56B8">
            <w:pPr>
              <w:spacing w:before="200" w:after="200"/>
              <w:rPr>
                <w:rFonts w:ascii="Times New Roman" w:hAnsi="Times New Roman" w:cs="Times New Roman"/>
                <w:sz w:val="28"/>
                <w:szCs w:val="28"/>
              </w:rPr>
            </w:pPr>
          </w:p>
          <w:p w14:paraId="0C89AB4E" w14:textId="77777777" w:rsidR="00E7607E" w:rsidRPr="00225FE3" w:rsidRDefault="00E7607E" w:rsidP="00BD56B8">
            <w:pPr>
              <w:spacing w:before="200" w:after="200"/>
              <w:rPr>
                <w:rFonts w:ascii="Times New Roman" w:hAnsi="Times New Roman" w:cs="Times New Roman"/>
                <w:sz w:val="28"/>
                <w:szCs w:val="28"/>
              </w:rPr>
            </w:pPr>
          </w:p>
          <w:p w14:paraId="187D947F" w14:textId="77777777" w:rsidR="00E7607E" w:rsidRPr="00225FE3" w:rsidRDefault="00E7607E" w:rsidP="00BD56B8">
            <w:pPr>
              <w:spacing w:before="200" w:after="200"/>
              <w:rPr>
                <w:rFonts w:ascii="Times New Roman" w:hAnsi="Times New Roman" w:cs="Times New Roman"/>
                <w:sz w:val="28"/>
                <w:szCs w:val="28"/>
              </w:rPr>
            </w:pPr>
          </w:p>
          <w:p w14:paraId="24B698B7" w14:textId="77777777" w:rsidR="00E7607E" w:rsidRPr="00225FE3" w:rsidRDefault="00E7607E" w:rsidP="00BD56B8">
            <w:pPr>
              <w:spacing w:before="200" w:after="200"/>
              <w:rPr>
                <w:rFonts w:ascii="Times New Roman" w:hAnsi="Times New Roman" w:cs="Times New Roman"/>
                <w:sz w:val="28"/>
                <w:szCs w:val="28"/>
              </w:rPr>
            </w:pPr>
          </w:p>
        </w:tc>
      </w:tr>
    </w:tbl>
    <w:p w14:paraId="36DD5C0C" w14:textId="58701A9F" w:rsidR="00AC0445" w:rsidRPr="00225FE3" w:rsidRDefault="00AC0445" w:rsidP="3F744A5A">
      <w:pPr>
        <w:rPr>
          <w:rFonts w:ascii="Times New Roman" w:hAnsi="Times New Roman" w:cs="Times New Roman"/>
          <w:b/>
          <w:bCs/>
          <w:color w:val="73000A"/>
          <w:sz w:val="28"/>
          <w:szCs w:val="28"/>
        </w:rPr>
      </w:pPr>
    </w:p>
    <w:p w14:paraId="09A69295" w14:textId="41C79A56" w:rsidR="00FB61E9" w:rsidRPr="00225FE3" w:rsidRDefault="00D30867" w:rsidP="00BA523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Acting Example Schedule 1</w:t>
      </w:r>
    </w:p>
    <w:p w14:paraId="3D1C71D0" w14:textId="2178A2CC" w:rsidR="00B22620" w:rsidRPr="00225FE3" w:rsidRDefault="000C3273" w:rsidP="00D07F83">
      <w:pPr>
        <w:spacing w:after="0"/>
        <w:rPr>
          <w:rFonts w:ascii="Times New Roman" w:hAnsi="Times New Roman" w:cs="Times New Roman"/>
          <w:sz w:val="24"/>
          <w:szCs w:val="24"/>
        </w:rPr>
      </w:pPr>
      <w:r>
        <w:rPr>
          <w:noProof/>
        </w:rPr>
        <w:drawing>
          <wp:inline distT="0" distB="0" distL="0" distR="0" wp14:anchorId="35614660" wp14:editId="09390AC2">
            <wp:extent cx="6400800" cy="5029200"/>
            <wp:effectExtent l="0" t="0" r="0" b="0"/>
            <wp:docPr id="1637547100"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47100" name="Picture 1" descr="A screenshot of a calendar&#10;&#10;AI-generated content may be incorrect."/>
                    <pic:cNvPicPr/>
                  </pic:nvPicPr>
                  <pic:blipFill>
                    <a:blip r:embed="rId12"/>
                    <a:stretch>
                      <a:fillRect/>
                    </a:stretch>
                  </pic:blipFill>
                  <pic:spPr>
                    <a:xfrm>
                      <a:off x="0" y="0"/>
                      <a:ext cx="6408783" cy="5035472"/>
                    </a:xfrm>
                    <a:prstGeom prst="rect">
                      <a:avLst/>
                    </a:prstGeom>
                  </pic:spPr>
                </pic:pic>
              </a:graphicData>
            </a:graphic>
          </wp:inline>
        </w:drawing>
      </w:r>
    </w:p>
    <w:p w14:paraId="577AEEBF" w14:textId="4BCBAE8C" w:rsidR="00AB60A8" w:rsidRPr="00225FE3" w:rsidRDefault="009C2194" w:rsidP="00BA5239">
      <w:pPr>
        <w:spacing w:before="240" w:after="240"/>
        <w:rPr>
          <w:rFonts w:ascii="Times New Roman" w:hAnsi="Times New Roman" w:cs="Times New Roman"/>
          <w:sz w:val="28"/>
          <w:szCs w:val="28"/>
        </w:rPr>
      </w:pPr>
      <w:r w:rsidRPr="00225FE3">
        <w:rPr>
          <w:rFonts w:ascii="Times New Roman" w:hAnsi="Times New Roman" w:cs="Times New Roman"/>
          <w:sz w:val="28"/>
          <w:szCs w:val="28"/>
        </w:rPr>
        <w:t>Course List</w:t>
      </w:r>
      <w:r w:rsidR="0057359D" w:rsidRPr="00225FE3">
        <w:rPr>
          <w:rFonts w:ascii="Times New Roman" w:hAnsi="Times New Roman" w:cs="Times New Roman"/>
          <w:sz w:val="28"/>
          <w:szCs w:val="28"/>
        </w:rPr>
        <w:t xml:space="preserve"> of 1</w:t>
      </w:r>
      <w:r w:rsidR="007008CD">
        <w:rPr>
          <w:rFonts w:ascii="Times New Roman" w:hAnsi="Times New Roman" w:cs="Times New Roman"/>
          <w:sz w:val="28"/>
          <w:szCs w:val="28"/>
        </w:rPr>
        <w:t>8</w:t>
      </w:r>
      <w:r w:rsidR="0057359D" w:rsidRPr="00225FE3">
        <w:rPr>
          <w:rFonts w:ascii="Times New Roman" w:hAnsi="Times New Roman" w:cs="Times New Roman"/>
          <w:sz w:val="28"/>
          <w:szCs w:val="28"/>
        </w:rPr>
        <w:t xml:space="preserve"> semester hours</w:t>
      </w:r>
      <w:r w:rsidRPr="00225FE3">
        <w:rPr>
          <w:rFonts w:ascii="Times New Roman" w:hAnsi="Times New Roman" w:cs="Times New Roman"/>
          <w:sz w:val="28"/>
          <w:szCs w:val="28"/>
        </w:rPr>
        <w:t>:</w:t>
      </w:r>
    </w:p>
    <w:p w14:paraId="0D673BC2" w14:textId="72DD5178" w:rsidR="009C2194" w:rsidRPr="00225FE3" w:rsidRDefault="009C2194" w:rsidP="009C2194">
      <w:pPr>
        <w:pStyle w:val="ListParagraph"/>
        <w:numPr>
          <w:ilvl w:val="0"/>
          <w:numId w:val="8"/>
        </w:numPr>
        <w:spacing w:after="0"/>
        <w:rPr>
          <w:rFonts w:ascii="Times New Roman" w:hAnsi="Times New Roman" w:cs="Times New Roman"/>
          <w:sz w:val="28"/>
          <w:szCs w:val="28"/>
        </w:rPr>
      </w:pPr>
      <w:r w:rsidRPr="00225FE3">
        <w:rPr>
          <w:rFonts w:ascii="Times New Roman" w:hAnsi="Times New Roman" w:cs="Times New Roman"/>
          <w:sz w:val="28"/>
          <w:szCs w:val="28"/>
        </w:rPr>
        <w:t xml:space="preserve">ELN 1010 </w:t>
      </w:r>
      <w:r w:rsidR="0057359D" w:rsidRPr="00225FE3">
        <w:rPr>
          <w:rFonts w:ascii="Times New Roman" w:hAnsi="Times New Roman" w:cs="Times New Roman"/>
          <w:sz w:val="28"/>
          <w:szCs w:val="28"/>
        </w:rPr>
        <w:t xml:space="preserve">– </w:t>
      </w:r>
      <w:r w:rsidRPr="00225FE3">
        <w:rPr>
          <w:rFonts w:ascii="Times New Roman" w:hAnsi="Times New Roman" w:cs="Times New Roman"/>
          <w:sz w:val="28"/>
          <w:szCs w:val="28"/>
        </w:rPr>
        <w:t>required</w:t>
      </w:r>
    </w:p>
    <w:p w14:paraId="71A4F2FB" w14:textId="553FD706" w:rsidR="009C2194" w:rsidRDefault="005D24ED" w:rsidP="009C2194">
      <w:pPr>
        <w:pStyle w:val="ListParagraph"/>
        <w:numPr>
          <w:ilvl w:val="0"/>
          <w:numId w:val="8"/>
        </w:numPr>
        <w:spacing w:after="0"/>
        <w:rPr>
          <w:rFonts w:ascii="Times New Roman" w:hAnsi="Times New Roman" w:cs="Times New Roman"/>
          <w:sz w:val="28"/>
          <w:szCs w:val="28"/>
        </w:rPr>
      </w:pPr>
      <w:r w:rsidRPr="00225FE3">
        <w:rPr>
          <w:rFonts w:ascii="Times New Roman" w:hAnsi="Times New Roman" w:cs="Times New Roman"/>
          <w:sz w:val="28"/>
          <w:szCs w:val="28"/>
        </w:rPr>
        <w:t>ENG</w:t>
      </w:r>
      <w:r w:rsidR="00314B08">
        <w:rPr>
          <w:rFonts w:ascii="Times New Roman" w:hAnsi="Times New Roman" w:cs="Times New Roman"/>
          <w:sz w:val="28"/>
          <w:szCs w:val="28"/>
        </w:rPr>
        <w:t xml:space="preserve"> </w:t>
      </w:r>
      <w:r w:rsidR="009C2194" w:rsidRPr="00225FE3">
        <w:rPr>
          <w:rFonts w:ascii="Times New Roman" w:hAnsi="Times New Roman" w:cs="Times New Roman"/>
          <w:sz w:val="28"/>
          <w:szCs w:val="28"/>
        </w:rPr>
        <w:t xml:space="preserve">1100 </w:t>
      </w:r>
      <w:r w:rsidR="0057359D" w:rsidRPr="00225FE3">
        <w:rPr>
          <w:rFonts w:ascii="Times New Roman" w:hAnsi="Times New Roman" w:cs="Times New Roman"/>
          <w:sz w:val="28"/>
          <w:szCs w:val="28"/>
        </w:rPr>
        <w:t xml:space="preserve">– </w:t>
      </w:r>
      <w:r w:rsidR="009C2194" w:rsidRPr="00225FE3">
        <w:rPr>
          <w:rFonts w:ascii="Times New Roman" w:hAnsi="Times New Roman" w:cs="Times New Roman"/>
          <w:sz w:val="28"/>
          <w:szCs w:val="28"/>
        </w:rPr>
        <w:t>required in either fall or spring</w:t>
      </w:r>
    </w:p>
    <w:p w14:paraId="37EBA553" w14:textId="112EDBA7" w:rsidR="00D30867" w:rsidRPr="00225FE3" w:rsidRDefault="00D30867"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ACT 1000 – required for major</w:t>
      </w:r>
    </w:p>
    <w:p w14:paraId="7A9641DA" w14:textId="2FCFD7A6" w:rsidR="00885B23" w:rsidRDefault="00D30867"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ACT 1120 – required for major</w:t>
      </w:r>
    </w:p>
    <w:p w14:paraId="4B158C98" w14:textId="215B2550" w:rsidR="00D30867" w:rsidRDefault="00D30867" w:rsidP="00D30867">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ACT 2250 – required for major</w:t>
      </w:r>
    </w:p>
    <w:p w14:paraId="48817BB3" w14:textId="4FEFC92E" w:rsidR="00D30867" w:rsidRDefault="00D30867" w:rsidP="00D30867">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ENS 1710 – Lab Science elective</w:t>
      </w:r>
    </w:p>
    <w:p w14:paraId="35BB0F8A" w14:textId="1F8651BB" w:rsidR="00D30867" w:rsidRDefault="00D30867" w:rsidP="00D30867">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PSY 1000 – Society elective</w:t>
      </w:r>
    </w:p>
    <w:p w14:paraId="6EC9EFE7" w14:textId="61E94968" w:rsidR="00E939D1" w:rsidRPr="00225FE3" w:rsidRDefault="00E939D1" w:rsidP="00E939D1">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Acting Example Schedule </w:t>
      </w:r>
      <w:r>
        <w:rPr>
          <w:rFonts w:ascii="Times New Roman" w:hAnsi="Times New Roman" w:cs="Times New Roman"/>
          <w:b/>
          <w:bCs/>
          <w:color w:val="73000A"/>
          <w:sz w:val="28"/>
          <w:szCs w:val="28"/>
        </w:rPr>
        <w:t>2</w:t>
      </w:r>
    </w:p>
    <w:p w14:paraId="36DC4195" w14:textId="445130A2" w:rsidR="001264AB" w:rsidRPr="00225FE3" w:rsidRDefault="00364BA9">
      <w:pPr>
        <w:rPr>
          <w:rFonts w:ascii="Times New Roman" w:hAnsi="Times New Roman" w:cs="Times New Roman"/>
          <w:sz w:val="28"/>
          <w:szCs w:val="28"/>
        </w:rPr>
      </w:pPr>
      <w:r>
        <w:rPr>
          <w:noProof/>
        </w:rPr>
        <w:drawing>
          <wp:inline distT="0" distB="0" distL="0" distR="0" wp14:anchorId="18D5C64D" wp14:editId="490206B1">
            <wp:extent cx="6400800" cy="5046453"/>
            <wp:effectExtent l="0" t="0" r="0" b="1905"/>
            <wp:docPr id="357677489"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77489" name="Picture 1" descr="A screenshot of a calendar&#10;&#10;AI-generated content may be incorrect."/>
                    <pic:cNvPicPr/>
                  </pic:nvPicPr>
                  <pic:blipFill>
                    <a:blip r:embed="rId13"/>
                    <a:stretch>
                      <a:fillRect/>
                    </a:stretch>
                  </pic:blipFill>
                  <pic:spPr>
                    <a:xfrm>
                      <a:off x="0" y="0"/>
                      <a:ext cx="6404864" cy="5049657"/>
                    </a:xfrm>
                    <a:prstGeom prst="rect">
                      <a:avLst/>
                    </a:prstGeom>
                  </pic:spPr>
                </pic:pic>
              </a:graphicData>
            </a:graphic>
          </wp:inline>
        </w:drawing>
      </w:r>
    </w:p>
    <w:p w14:paraId="5C34C285" w14:textId="6EA58297" w:rsidR="00874A06" w:rsidRPr="00225FE3" w:rsidRDefault="00874A06" w:rsidP="00874A06">
      <w:pPr>
        <w:spacing w:before="240" w:after="240"/>
        <w:rPr>
          <w:rFonts w:ascii="Times New Roman" w:hAnsi="Times New Roman" w:cs="Times New Roman"/>
          <w:sz w:val="28"/>
          <w:szCs w:val="28"/>
        </w:rPr>
      </w:pPr>
      <w:r w:rsidRPr="00225FE3">
        <w:rPr>
          <w:rFonts w:ascii="Times New Roman" w:hAnsi="Times New Roman" w:cs="Times New Roman"/>
          <w:sz w:val="28"/>
          <w:szCs w:val="28"/>
        </w:rPr>
        <w:t>Course List of 1</w:t>
      </w:r>
      <w:r w:rsidR="007008CD">
        <w:rPr>
          <w:rFonts w:ascii="Times New Roman" w:hAnsi="Times New Roman" w:cs="Times New Roman"/>
          <w:sz w:val="28"/>
          <w:szCs w:val="28"/>
        </w:rPr>
        <w:t>6</w:t>
      </w:r>
      <w:r w:rsidRPr="00225FE3">
        <w:rPr>
          <w:rFonts w:ascii="Times New Roman" w:hAnsi="Times New Roman" w:cs="Times New Roman"/>
          <w:sz w:val="28"/>
          <w:szCs w:val="28"/>
        </w:rPr>
        <w:t xml:space="preserve"> semester hours:</w:t>
      </w:r>
    </w:p>
    <w:p w14:paraId="6F175F00" w14:textId="77777777" w:rsidR="00874A06" w:rsidRPr="00225FE3" w:rsidRDefault="00874A06" w:rsidP="00874A06">
      <w:pPr>
        <w:pStyle w:val="ListParagraph"/>
        <w:numPr>
          <w:ilvl w:val="0"/>
          <w:numId w:val="8"/>
        </w:numPr>
        <w:spacing w:after="0"/>
        <w:rPr>
          <w:rFonts w:ascii="Times New Roman" w:hAnsi="Times New Roman" w:cs="Times New Roman"/>
          <w:sz w:val="28"/>
          <w:szCs w:val="28"/>
        </w:rPr>
      </w:pPr>
      <w:r w:rsidRPr="00225FE3">
        <w:rPr>
          <w:rFonts w:ascii="Times New Roman" w:hAnsi="Times New Roman" w:cs="Times New Roman"/>
          <w:sz w:val="28"/>
          <w:szCs w:val="28"/>
        </w:rPr>
        <w:t>ELN 1010 – required</w:t>
      </w:r>
    </w:p>
    <w:p w14:paraId="6EA47869" w14:textId="722D771F" w:rsidR="00874A06" w:rsidRPr="00225FE3" w:rsidRDefault="00314B08" w:rsidP="00874A06">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 1100</w:t>
      </w:r>
      <w:r w:rsidR="00874A06" w:rsidRPr="00225FE3">
        <w:rPr>
          <w:rFonts w:ascii="Times New Roman" w:hAnsi="Times New Roman" w:cs="Times New Roman"/>
          <w:sz w:val="28"/>
          <w:szCs w:val="28"/>
        </w:rPr>
        <w:t xml:space="preserve"> – required in either fall or spring</w:t>
      </w:r>
    </w:p>
    <w:p w14:paraId="7A73258E" w14:textId="77777777" w:rsidR="00B93AE4" w:rsidRPr="00225FE3" w:rsidRDefault="00B93AE4" w:rsidP="00B93AE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ACT 1000 – required for major</w:t>
      </w:r>
    </w:p>
    <w:p w14:paraId="2E74AA2E" w14:textId="77777777" w:rsidR="00B93AE4" w:rsidRDefault="00B93AE4" w:rsidP="00B93AE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ACT 1120 – required for major</w:t>
      </w:r>
    </w:p>
    <w:p w14:paraId="4CB173D0" w14:textId="77777777" w:rsidR="00B93AE4" w:rsidRDefault="00B93AE4" w:rsidP="00B93AE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ACT 2250 – required for major</w:t>
      </w:r>
    </w:p>
    <w:p w14:paraId="57D2E35C" w14:textId="6167910E" w:rsidR="001264AB" w:rsidRDefault="00B93AE4" w:rsidP="00B93AE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DAN 1410 – DAN elective (possibly for minor)</w:t>
      </w:r>
    </w:p>
    <w:p w14:paraId="49E7963D" w14:textId="28E89561" w:rsidR="00B93AE4" w:rsidRPr="0059566D" w:rsidRDefault="00B93AE4" w:rsidP="00B93AE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DAN 2500- DAN elective (possibly for minor)</w:t>
      </w:r>
    </w:p>
    <w:sectPr w:rsidR="00B93AE4" w:rsidRPr="0059566D" w:rsidSect="00792CF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1E2AE0"/>
    <w:multiLevelType w:val="hybridMultilevel"/>
    <w:tmpl w:val="22EC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9"/>
  </w:num>
  <w:num w:numId="2" w16cid:durableId="1746106839">
    <w:abstractNumId w:val="18"/>
  </w:num>
  <w:num w:numId="3" w16cid:durableId="1768505081">
    <w:abstractNumId w:val="3"/>
  </w:num>
  <w:num w:numId="4" w16cid:durableId="1807818846">
    <w:abstractNumId w:val="13"/>
  </w:num>
  <w:num w:numId="5" w16cid:durableId="2097749641">
    <w:abstractNumId w:val="4"/>
  </w:num>
  <w:num w:numId="6" w16cid:durableId="204024397">
    <w:abstractNumId w:val="17"/>
  </w:num>
  <w:num w:numId="7" w16cid:durableId="1975597576">
    <w:abstractNumId w:val="11"/>
  </w:num>
  <w:num w:numId="8" w16cid:durableId="1293288184">
    <w:abstractNumId w:val="16"/>
  </w:num>
  <w:num w:numId="9" w16cid:durableId="1802577438">
    <w:abstractNumId w:val="19"/>
  </w:num>
  <w:num w:numId="10" w16cid:durableId="1470978237">
    <w:abstractNumId w:val="10"/>
  </w:num>
  <w:num w:numId="11" w16cid:durableId="1217546753">
    <w:abstractNumId w:val="15"/>
  </w:num>
  <w:num w:numId="12" w16cid:durableId="1123111919">
    <w:abstractNumId w:val="7"/>
  </w:num>
  <w:num w:numId="13" w16cid:durableId="106194785">
    <w:abstractNumId w:val="8"/>
  </w:num>
  <w:num w:numId="14" w16cid:durableId="49428857">
    <w:abstractNumId w:val="0"/>
  </w:num>
  <w:num w:numId="15" w16cid:durableId="1509636614">
    <w:abstractNumId w:val="5"/>
  </w:num>
  <w:num w:numId="16" w16cid:durableId="1291400543">
    <w:abstractNumId w:val="6"/>
  </w:num>
  <w:num w:numId="17" w16cid:durableId="1134178721">
    <w:abstractNumId w:val="1"/>
  </w:num>
  <w:num w:numId="18" w16cid:durableId="846872500">
    <w:abstractNumId w:val="2"/>
  </w:num>
  <w:num w:numId="19" w16cid:durableId="34082245">
    <w:abstractNumId w:val="12"/>
  </w:num>
  <w:num w:numId="20" w16cid:durableId="1659575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3273"/>
    <w:rsid w:val="000C7F44"/>
    <w:rsid w:val="000D2EF7"/>
    <w:rsid w:val="000D3013"/>
    <w:rsid w:val="00103742"/>
    <w:rsid w:val="00103CE0"/>
    <w:rsid w:val="00112AC2"/>
    <w:rsid w:val="00113E21"/>
    <w:rsid w:val="0011640A"/>
    <w:rsid w:val="00117385"/>
    <w:rsid w:val="00117A2A"/>
    <w:rsid w:val="001264AB"/>
    <w:rsid w:val="001304AF"/>
    <w:rsid w:val="00133C36"/>
    <w:rsid w:val="00137E45"/>
    <w:rsid w:val="00145AF1"/>
    <w:rsid w:val="0015185E"/>
    <w:rsid w:val="001544DE"/>
    <w:rsid w:val="00155AE2"/>
    <w:rsid w:val="001608E2"/>
    <w:rsid w:val="00161B60"/>
    <w:rsid w:val="00162CDD"/>
    <w:rsid w:val="00166AE2"/>
    <w:rsid w:val="001734C4"/>
    <w:rsid w:val="00176DDE"/>
    <w:rsid w:val="0018017F"/>
    <w:rsid w:val="0018675A"/>
    <w:rsid w:val="0018742F"/>
    <w:rsid w:val="00196BFF"/>
    <w:rsid w:val="001A42E0"/>
    <w:rsid w:val="001A5ECD"/>
    <w:rsid w:val="001B688E"/>
    <w:rsid w:val="001C0D0A"/>
    <w:rsid w:val="001C6DEB"/>
    <w:rsid w:val="001D0148"/>
    <w:rsid w:val="001D7994"/>
    <w:rsid w:val="00225FE3"/>
    <w:rsid w:val="0023080D"/>
    <w:rsid w:val="002312DA"/>
    <w:rsid w:val="00232465"/>
    <w:rsid w:val="002338EB"/>
    <w:rsid w:val="002345E3"/>
    <w:rsid w:val="00237DDC"/>
    <w:rsid w:val="0025184B"/>
    <w:rsid w:val="00252039"/>
    <w:rsid w:val="00257DCE"/>
    <w:rsid w:val="002679A0"/>
    <w:rsid w:val="00271AD4"/>
    <w:rsid w:val="00273B83"/>
    <w:rsid w:val="002B41C2"/>
    <w:rsid w:val="002D4B25"/>
    <w:rsid w:val="002D6DFD"/>
    <w:rsid w:val="002E339C"/>
    <w:rsid w:val="002F2056"/>
    <w:rsid w:val="002F307B"/>
    <w:rsid w:val="002F3C4A"/>
    <w:rsid w:val="002F6F22"/>
    <w:rsid w:val="00310890"/>
    <w:rsid w:val="00314B08"/>
    <w:rsid w:val="00317C9C"/>
    <w:rsid w:val="00324FC3"/>
    <w:rsid w:val="0033126D"/>
    <w:rsid w:val="00333B89"/>
    <w:rsid w:val="0035070F"/>
    <w:rsid w:val="00351243"/>
    <w:rsid w:val="00351610"/>
    <w:rsid w:val="00356E6E"/>
    <w:rsid w:val="00357863"/>
    <w:rsid w:val="003579DB"/>
    <w:rsid w:val="00357E15"/>
    <w:rsid w:val="00364BA9"/>
    <w:rsid w:val="00371515"/>
    <w:rsid w:val="00377929"/>
    <w:rsid w:val="00380001"/>
    <w:rsid w:val="00395570"/>
    <w:rsid w:val="00395C43"/>
    <w:rsid w:val="003965A0"/>
    <w:rsid w:val="00396FB4"/>
    <w:rsid w:val="003A00FB"/>
    <w:rsid w:val="003A30C2"/>
    <w:rsid w:val="003A336F"/>
    <w:rsid w:val="003A54A2"/>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A7926"/>
    <w:rsid w:val="004B2D1C"/>
    <w:rsid w:val="004B4676"/>
    <w:rsid w:val="004B7EAA"/>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5879"/>
    <w:rsid w:val="005876C8"/>
    <w:rsid w:val="00591C38"/>
    <w:rsid w:val="0059566D"/>
    <w:rsid w:val="005A0B88"/>
    <w:rsid w:val="005A2E88"/>
    <w:rsid w:val="005C0378"/>
    <w:rsid w:val="005C08F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2964"/>
    <w:rsid w:val="006A5BCE"/>
    <w:rsid w:val="006B0732"/>
    <w:rsid w:val="006B15ED"/>
    <w:rsid w:val="006B307A"/>
    <w:rsid w:val="006B77B4"/>
    <w:rsid w:val="006D53C7"/>
    <w:rsid w:val="006E39FE"/>
    <w:rsid w:val="006E4CD7"/>
    <w:rsid w:val="006E4FE8"/>
    <w:rsid w:val="006F1178"/>
    <w:rsid w:val="006F2FEB"/>
    <w:rsid w:val="007008CD"/>
    <w:rsid w:val="0070698A"/>
    <w:rsid w:val="0071243B"/>
    <w:rsid w:val="0071294D"/>
    <w:rsid w:val="007158D5"/>
    <w:rsid w:val="00717704"/>
    <w:rsid w:val="00722A90"/>
    <w:rsid w:val="00726B2D"/>
    <w:rsid w:val="00760781"/>
    <w:rsid w:val="00761A1C"/>
    <w:rsid w:val="00764B1B"/>
    <w:rsid w:val="007768E2"/>
    <w:rsid w:val="00785182"/>
    <w:rsid w:val="00792CF2"/>
    <w:rsid w:val="00795F56"/>
    <w:rsid w:val="007A086B"/>
    <w:rsid w:val="007A6A5A"/>
    <w:rsid w:val="007B197E"/>
    <w:rsid w:val="007B4298"/>
    <w:rsid w:val="007B6A61"/>
    <w:rsid w:val="007C1F1D"/>
    <w:rsid w:val="007E0234"/>
    <w:rsid w:val="007E0AC4"/>
    <w:rsid w:val="007E2526"/>
    <w:rsid w:val="007E36C1"/>
    <w:rsid w:val="007E68A0"/>
    <w:rsid w:val="008019DD"/>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64FC1"/>
    <w:rsid w:val="008748B4"/>
    <w:rsid w:val="00874A06"/>
    <w:rsid w:val="008764E9"/>
    <w:rsid w:val="0087799E"/>
    <w:rsid w:val="00883C48"/>
    <w:rsid w:val="00883DC8"/>
    <w:rsid w:val="00885B23"/>
    <w:rsid w:val="00891561"/>
    <w:rsid w:val="0089173C"/>
    <w:rsid w:val="00894E55"/>
    <w:rsid w:val="008961C6"/>
    <w:rsid w:val="008A2931"/>
    <w:rsid w:val="008A2A01"/>
    <w:rsid w:val="008B237A"/>
    <w:rsid w:val="008C3CC7"/>
    <w:rsid w:val="008C577F"/>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AD"/>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3AE4"/>
    <w:rsid w:val="00B943D9"/>
    <w:rsid w:val="00B973BF"/>
    <w:rsid w:val="00BA24E2"/>
    <w:rsid w:val="00BA5239"/>
    <w:rsid w:val="00BA6D30"/>
    <w:rsid w:val="00BB0AE7"/>
    <w:rsid w:val="00BB31EF"/>
    <w:rsid w:val="00BB41C0"/>
    <w:rsid w:val="00BB6434"/>
    <w:rsid w:val="00BC0407"/>
    <w:rsid w:val="00BC210B"/>
    <w:rsid w:val="00BC3900"/>
    <w:rsid w:val="00BD2656"/>
    <w:rsid w:val="00BE1DDB"/>
    <w:rsid w:val="00BF0ABD"/>
    <w:rsid w:val="00BF5C0C"/>
    <w:rsid w:val="00BF5F04"/>
    <w:rsid w:val="00C0522E"/>
    <w:rsid w:val="00C267FF"/>
    <w:rsid w:val="00C33F40"/>
    <w:rsid w:val="00C42ED0"/>
    <w:rsid w:val="00C44F5F"/>
    <w:rsid w:val="00C45A5F"/>
    <w:rsid w:val="00C503A9"/>
    <w:rsid w:val="00C5221C"/>
    <w:rsid w:val="00C5254E"/>
    <w:rsid w:val="00C57C52"/>
    <w:rsid w:val="00C636FB"/>
    <w:rsid w:val="00C64431"/>
    <w:rsid w:val="00C860AE"/>
    <w:rsid w:val="00C93518"/>
    <w:rsid w:val="00C975EC"/>
    <w:rsid w:val="00CC3A5F"/>
    <w:rsid w:val="00CC3D61"/>
    <w:rsid w:val="00CE343F"/>
    <w:rsid w:val="00CE3C5D"/>
    <w:rsid w:val="00CE6421"/>
    <w:rsid w:val="00CF115E"/>
    <w:rsid w:val="00D07F83"/>
    <w:rsid w:val="00D10F56"/>
    <w:rsid w:val="00D125C9"/>
    <w:rsid w:val="00D145A9"/>
    <w:rsid w:val="00D21711"/>
    <w:rsid w:val="00D23B44"/>
    <w:rsid w:val="00D30867"/>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7E"/>
    <w:rsid w:val="00E7609D"/>
    <w:rsid w:val="00E80943"/>
    <w:rsid w:val="00E82302"/>
    <w:rsid w:val="00E82C59"/>
    <w:rsid w:val="00E831FC"/>
    <w:rsid w:val="00E84EB2"/>
    <w:rsid w:val="00E90C25"/>
    <w:rsid w:val="00E9167A"/>
    <w:rsid w:val="00E931FE"/>
    <w:rsid w:val="00E939D1"/>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0D16"/>
    <w:rsid w:val="00F04B06"/>
    <w:rsid w:val="00F1601A"/>
    <w:rsid w:val="00F2084E"/>
    <w:rsid w:val="00F223BF"/>
    <w:rsid w:val="00F24229"/>
    <w:rsid w:val="00F42007"/>
    <w:rsid w:val="00F50532"/>
    <w:rsid w:val="00F70ACF"/>
    <w:rsid w:val="00F819FA"/>
    <w:rsid w:val="00F83C69"/>
    <w:rsid w:val="00F8479A"/>
    <w:rsid w:val="00F913FC"/>
    <w:rsid w:val="00FA01E3"/>
    <w:rsid w:val="00FA639D"/>
    <w:rsid w:val="00FA75A3"/>
    <w:rsid w:val="00FB61E9"/>
    <w:rsid w:val="00FB7265"/>
    <w:rsid w:val="00FC1704"/>
    <w:rsid w:val="00FC39DE"/>
    <w:rsid w:val="00FC4F5C"/>
    <w:rsid w:val="00FC5B39"/>
    <w:rsid w:val="00FC5D60"/>
    <w:rsid w:val="00FC6521"/>
    <w:rsid w:val="00FE28DD"/>
    <w:rsid w:val="00FE348E"/>
    <w:rsid w:val="00FE7289"/>
    <w:rsid w:val="00FF34C6"/>
    <w:rsid w:val="00FF708B"/>
    <w:rsid w:val="27A81781"/>
    <w:rsid w:val="286FF0E5"/>
    <w:rsid w:val="3F74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5476163F-F708-442D-852C-8F2B8702CE32}">
  <ds:schemaRefs>
    <ds:schemaRef ds:uri="http://schemas.microsoft.com/sharepoint/v3/contenttype/forms"/>
  </ds:schemaRefs>
</ds:datastoreItem>
</file>

<file path=customXml/itemProps2.xml><?xml version="1.0" encoding="utf-8"?>
<ds:datastoreItem xmlns:ds="http://schemas.openxmlformats.org/officeDocument/2006/customXml" ds:itemID="{F9D26E32-7373-4F27-BBA4-1C51EB067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497F6-B6F7-4A06-94B3-B51E514D85D1}">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44</cp:revision>
  <cp:lastPrinted>2024-04-10T17:44:00Z</cp:lastPrinted>
  <dcterms:created xsi:type="dcterms:W3CDTF">2024-04-22T20:04:00Z</dcterms:created>
  <dcterms:modified xsi:type="dcterms:W3CDTF">2025-02-27T16:48:00Z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