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020C19" w:rsidP="00020C19" w:rsidRDefault="00020C19" w14:paraId="6CC8821F" w14:textId="54C74EF9">
      <w:pPr>
        <w:autoSpaceDE w:val="0"/>
        <w:autoSpaceDN w:val="0"/>
        <w:adjustRightInd w:val="0"/>
        <w:spacing w:after="0" w:line="240" w:lineRule="auto"/>
        <w:jc w:val="center"/>
        <w:rPr>
          <w:rFonts w:ascii="CIDFont+F4" w:hAnsi="CIDFont+F4" w:cs="CIDFont+F4"/>
        </w:rPr>
      </w:pPr>
      <w:r w:rsidR="00020C19">
        <w:drawing>
          <wp:inline wp14:editId="52136636" wp14:anchorId="7E1A4DCD">
            <wp:extent cx="4967135" cy="636270"/>
            <wp:effectExtent l="0" t="0" r="5080" b="0"/>
            <wp:docPr id="1" name="Picture 1" descr="Elon University Master of Arts in Higher Education primary wordmark with shield. &#10;"/>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 name="image1.jpeg"/>
                    <pic:cNvPicPr/>
                  </pic:nvPicPr>
                  <pic:blipFill>
                    <a:blip xmlns:r="http://schemas.openxmlformats.org/officeDocument/2006/relationships" r:embed="rId8" cstate="print"/>
                    <a:stretch>
                      <a:fillRect/>
                    </a:stretch>
                  </pic:blipFill>
                  <pic:spPr>
                    <a:xfrm>
                      <a:off x="0" y="0"/>
                      <a:ext cx="4974184" cy="637173"/>
                    </a:xfrm>
                    <a:prstGeom prst="rect">
                      <a:avLst/>
                    </a:prstGeom>
                  </pic:spPr>
                </pic:pic>
              </a:graphicData>
            </a:graphic>
          </wp:inline>
        </w:drawing>
      </w:r>
    </w:p>
    <w:p w:rsidR="00E30267" w:rsidP="00020C19" w:rsidRDefault="00E30267" w14:paraId="3E87157D" w14:textId="77777777">
      <w:pPr>
        <w:autoSpaceDE w:val="0"/>
        <w:autoSpaceDN w:val="0"/>
        <w:adjustRightInd w:val="0"/>
        <w:spacing w:after="0" w:line="240" w:lineRule="auto"/>
        <w:jc w:val="center"/>
        <w:rPr>
          <w:rFonts w:ascii="CIDFont+F4" w:hAnsi="CIDFont+F4" w:cs="CIDFont+F4"/>
          <w:b/>
          <w:bCs/>
        </w:rPr>
      </w:pPr>
    </w:p>
    <w:p w:rsidR="00FD597B" w:rsidP="006F53C0" w:rsidRDefault="00FD597B" w14:paraId="723C3423" w14:textId="0AA910A3">
      <w:pPr>
        <w:autoSpaceDE w:val="0"/>
        <w:autoSpaceDN w:val="0"/>
        <w:adjustRightInd w:val="0"/>
        <w:spacing w:after="0" w:line="240" w:lineRule="auto"/>
        <w:rPr>
          <w:rFonts w:ascii="CIDFont+F4" w:hAnsi="CIDFont+F4" w:cs="CIDFont+F4"/>
        </w:rPr>
      </w:pPr>
    </w:p>
    <w:p w:rsidR="00FD597B" w:rsidP="006F53C0" w:rsidRDefault="00FD597B" w14:paraId="12F002AD" w14:textId="5BB82754">
      <w:pPr>
        <w:autoSpaceDE w:val="0"/>
        <w:autoSpaceDN w:val="0"/>
        <w:adjustRightInd w:val="0"/>
        <w:spacing w:after="0" w:line="240" w:lineRule="auto"/>
        <w:rPr>
          <w:rFonts w:ascii="CIDFont+F4" w:hAnsi="CIDFont+F4" w:cs="CIDFont+F4"/>
        </w:rPr>
      </w:pPr>
    </w:p>
    <w:p w:rsidR="004C2DED" w:rsidP="004C2DED" w:rsidRDefault="004C2DED" w14:paraId="51535CBB" w14:textId="77777777">
      <w:pPr>
        <w:pStyle w:val="Default"/>
        <w:rPr>
          <w:sz w:val="22"/>
          <w:szCs w:val="22"/>
        </w:rPr>
      </w:pPr>
      <w:r>
        <w:rPr>
          <w:b/>
          <w:bCs/>
          <w:sz w:val="22"/>
          <w:szCs w:val="22"/>
        </w:rPr>
        <w:t xml:space="preserve">Position Title: </w:t>
      </w:r>
      <w:r>
        <w:rPr>
          <w:sz w:val="22"/>
          <w:szCs w:val="22"/>
        </w:rPr>
        <w:t xml:space="preserve">Graduate Apprentice for First-Generation Student Support Services </w:t>
      </w:r>
    </w:p>
    <w:p w:rsidR="004553BD" w:rsidP="004C2DED" w:rsidRDefault="004C2DED" w14:paraId="55006583" w14:textId="175C6FFD">
      <w:pPr>
        <w:autoSpaceDE w:val="0"/>
        <w:autoSpaceDN w:val="0"/>
        <w:adjustRightInd w:val="0"/>
        <w:spacing w:after="0" w:line="240" w:lineRule="auto"/>
      </w:pPr>
      <w:r>
        <w:rPr>
          <w:b/>
          <w:bCs/>
        </w:rPr>
        <w:t xml:space="preserve">Department: </w:t>
      </w:r>
      <w:r>
        <w:t>First-Generation Student Support Services (FGSSS), Center for Access and Success</w:t>
      </w:r>
    </w:p>
    <w:p w:rsidR="004C2DED" w:rsidP="004C2DED" w:rsidRDefault="004C2DED" w14:paraId="5040ED9D" w14:textId="77777777">
      <w:pPr>
        <w:autoSpaceDE w:val="0"/>
        <w:autoSpaceDN w:val="0"/>
        <w:adjustRightInd w:val="0"/>
        <w:spacing w:after="0" w:line="240" w:lineRule="auto"/>
        <w:rPr>
          <w:rFonts w:ascii="CIDFont+F4" w:hAnsi="CIDFont+F4" w:cs="CIDFont+F4"/>
        </w:rPr>
      </w:pPr>
    </w:p>
    <w:p w:rsidR="00851D01" w:rsidP="004553BD" w:rsidRDefault="004553BD" w14:paraId="12B811D3" w14:textId="77777777">
      <w:pPr>
        <w:autoSpaceDE w:val="0"/>
        <w:autoSpaceDN w:val="0"/>
        <w:adjustRightInd w:val="0"/>
        <w:spacing w:after="0" w:line="240" w:lineRule="auto"/>
        <w:rPr>
          <w:rFonts w:ascii="CIDFont+F4" w:hAnsi="CIDFont+F4" w:cs="CIDFont+F4"/>
          <w:b/>
          <w:bCs/>
        </w:rPr>
      </w:pPr>
      <w:r w:rsidRPr="00964A27">
        <w:rPr>
          <w:rFonts w:ascii="CIDFont+F4" w:hAnsi="CIDFont+F4" w:cs="CIDFont+F4"/>
          <w:b/>
          <w:bCs/>
        </w:rPr>
        <w:t>Key Responsibilities:</w:t>
      </w:r>
    </w:p>
    <w:p w:rsidRPr="0002430F" w:rsidR="0002430F" w:rsidP="00851D01" w:rsidRDefault="00851D01" w14:paraId="4D7AC806" w14:textId="0F95B669">
      <w:pPr>
        <w:pStyle w:val="ListParagraph"/>
        <w:numPr>
          <w:ilvl w:val="0"/>
          <w:numId w:val="9"/>
        </w:numPr>
        <w:autoSpaceDE w:val="0"/>
        <w:autoSpaceDN w:val="0"/>
        <w:adjustRightInd w:val="0"/>
        <w:spacing w:after="0" w:line="240" w:lineRule="auto"/>
        <w:rPr>
          <w:i/>
          <w:iCs/>
        </w:rPr>
      </w:pPr>
      <w:r>
        <w:t xml:space="preserve">Advise undergraduate first-generation college </w:t>
      </w:r>
      <w:r w:rsidR="00543C7F">
        <w:t>students.</w:t>
      </w:r>
    </w:p>
    <w:p w:rsidRPr="00DF3475" w:rsidR="00DF3475" w:rsidP="00851D01" w:rsidRDefault="00DF3475" w14:paraId="6F3A46D7" w14:textId="087E1953">
      <w:pPr>
        <w:pStyle w:val="ListParagraph"/>
        <w:numPr>
          <w:ilvl w:val="0"/>
          <w:numId w:val="9"/>
        </w:numPr>
        <w:autoSpaceDE w:val="0"/>
        <w:autoSpaceDN w:val="0"/>
        <w:adjustRightInd w:val="0"/>
        <w:spacing w:after="0" w:line="240" w:lineRule="auto"/>
        <w:rPr>
          <w:i/>
          <w:iCs/>
        </w:rPr>
      </w:pPr>
      <w:r>
        <w:t xml:space="preserve">Oversee and manage social media platforms in addition to other communication </w:t>
      </w:r>
      <w:r w:rsidR="00543C7F">
        <w:t>efforts.</w:t>
      </w:r>
    </w:p>
    <w:p w:rsidRPr="007D4559" w:rsidR="007D4559" w:rsidP="00851D01" w:rsidRDefault="007D4559" w14:paraId="66FF313B" w14:textId="1E3CC204">
      <w:pPr>
        <w:pStyle w:val="ListParagraph"/>
        <w:numPr>
          <w:ilvl w:val="0"/>
          <w:numId w:val="9"/>
        </w:numPr>
        <w:autoSpaceDE w:val="0"/>
        <w:autoSpaceDN w:val="0"/>
        <w:adjustRightInd w:val="0"/>
        <w:spacing w:after="0" w:line="240" w:lineRule="auto"/>
        <w:rPr>
          <w:i/>
          <w:iCs/>
        </w:rPr>
      </w:pPr>
      <w:r>
        <w:t xml:space="preserve">Coordinate the recruitment and hiring process for the first-generation student mentors that includes marketing, publicity, application, interview, and selection </w:t>
      </w:r>
      <w:r w:rsidR="00543C7F">
        <w:t>process.</w:t>
      </w:r>
    </w:p>
    <w:p w:rsidRPr="00581DA1" w:rsidR="00581DA1" w:rsidP="00851D01" w:rsidRDefault="00581DA1" w14:paraId="50831ADF" w14:textId="421601DC">
      <w:pPr>
        <w:pStyle w:val="ListParagraph"/>
        <w:numPr>
          <w:ilvl w:val="0"/>
          <w:numId w:val="9"/>
        </w:numPr>
        <w:autoSpaceDE w:val="0"/>
        <w:autoSpaceDN w:val="0"/>
        <w:adjustRightInd w:val="0"/>
        <w:spacing w:after="0" w:line="240" w:lineRule="auto"/>
        <w:rPr>
          <w:i/>
          <w:iCs/>
        </w:rPr>
      </w:pPr>
    </w:p>
    <w:p w:rsidRPr="004730D2" w:rsidR="00266734" w:rsidP="11268DED" w:rsidRDefault="00266734" w14:paraId="5A9F536F" w14:textId="77777777">
      <w:pPr>
        <w:pStyle w:val="ListParagraph"/>
        <w:numPr>
          <w:ilvl w:val="0"/>
          <w:numId w:val="9"/>
        </w:numPr>
        <w:autoSpaceDE w:val="0"/>
        <w:autoSpaceDN w:val="0"/>
        <w:adjustRightInd w:val="0"/>
        <w:spacing w:after="0" w:line="240" w:lineRule="auto"/>
        <w:rPr>
          <w:i/>
          <w:iCs/>
        </w:rPr>
      </w:pPr>
      <w:r>
        <w:t>Support and lead planning for large-scale programming (i.e. Community Dinners, Succes &amp; Opportunities Expo, First-Generation Celebration, First-Generation Stole Ceremony).</w:t>
      </w:r>
    </w:p>
    <w:p w:rsidRPr="00813F57" w:rsidR="004553BD" w:rsidP="11268DED" w:rsidRDefault="00813F57" w14:paraId="6BBA3DA3" w14:textId="2443DDC3">
      <w:pPr>
        <w:pStyle w:val="ListParagraph"/>
        <w:numPr>
          <w:ilvl w:val="0"/>
          <w:numId w:val="9"/>
        </w:numPr>
        <w:autoSpaceDE w:val="0"/>
        <w:autoSpaceDN w:val="0"/>
        <w:adjustRightInd w:val="0"/>
        <w:spacing w:after="0" w:line="240" w:lineRule="auto"/>
        <w:rPr>
          <w:i/>
          <w:iCs/>
        </w:rPr>
      </w:pPr>
      <w:r>
        <w:t>Develop and use assessment and data analysis to gauge</w:t>
      </w:r>
      <w:r w:rsidRPr="11268DED" w:rsidR="004553BD">
        <w:rPr>
          <w:rFonts w:ascii="CIDFont+F4" w:hAnsi="CIDFont+F4" w:cs="CIDFont+F4"/>
        </w:rPr>
        <w:t xml:space="preserve"> </w:t>
      </w:r>
      <w:r w:rsidRPr="11268DED" w:rsidR="00543C7F">
        <w:rPr>
          <w:rFonts w:ascii="CIDFont+F4" w:hAnsi="CIDFont+F4" w:cs="CIDFont+F4"/>
        </w:rPr>
        <w:t>effectiveness of programs.</w:t>
      </w:r>
    </w:p>
    <w:p w:rsidR="004553BD" w:rsidP="004553BD" w:rsidRDefault="004553BD" w14:paraId="62DB7A64" w14:textId="77777777">
      <w:pPr>
        <w:autoSpaceDE w:val="0"/>
        <w:autoSpaceDN w:val="0"/>
        <w:adjustRightInd w:val="0"/>
        <w:spacing w:after="0" w:line="240" w:lineRule="auto"/>
        <w:rPr>
          <w:i/>
          <w:iCs/>
        </w:rPr>
      </w:pPr>
    </w:p>
    <w:p w:rsidRPr="00B26433" w:rsidR="004553BD" w:rsidP="004553BD" w:rsidRDefault="004553BD" w14:paraId="18F348FD" w14:textId="4BF7A37B">
      <w:pPr>
        <w:autoSpaceDE w:val="0"/>
        <w:autoSpaceDN w:val="0"/>
        <w:adjustRightInd w:val="0"/>
        <w:spacing w:after="0" w:line="240" w:lineRule="auto"/>
        <w:rPr>
          <w:b/>
          <w:bCs/>
        </w:rPr>
      </w:pPr>
      <w:r w:rsidRPr="00964A27">
        <w:rPr>
          <w:b/>
          <w:bCs/>
        </w:rPr>
        <w:t>Career Options:</w:t>
      </w:r>
      <w:r w:rsidR="00B26433">
        <w:rPr>
          <w:b/>
          <w:bCs/>
        </w:rPr>
        <w:t xml:space="preserve"> </w:t>
      </w:r>
      <w:r w:rsidRPr="000E0487" w:rsidR="008177E6">
        <w:rPr>
          <w:b/>
          <w:bCs/>
        </w:rPr>
        <w:t xml:space="preserve">Primary: </w:t>
      </w:r>
      <w:r w:rsidRPr="003E03AB" w:rsidR="008177E6">
        <w:t xml:space="preserve">College Access and </w:t>
      </w:r>
      <w:r w:rsidRPr="003E03AB" w:rsidR="008100BB">
        <w:t>Success, Diversity</w:t>
      </w:r>
      <w:r w:rsidRPr="003E03AB" w:rsidR="003244DD">
        <w:t xml:space="preserve">, Equity, and Inclusion, </w:t>
      </w:r>
      <w:r w:rsidRPr="003E03AB" w:rsidR="008100BB">
        <w:t>Academic Advising and Support (Low-SES &amp; First-</w:t>
      </w:r>
      <w:proofErr w:type="gramStart"/>
      <w:r w:rsidRPr="003E03AB" w:rsidR="008100BB">
        <w:t xml:space="preserve">Generation) </w:t>
      </w:r>
      <w:r w:rsidR="00B26433">
        <w:rPr>
          <w:b/>
          <w:bCs/>
        </w:rPr>
        <w:t xml:space="preserve"> </w:t>
      </w:r>
      <w:r w:rsidRPr="000E0487" w:rsidR="008100BB">
        <w:rPr>
          <w:b/>
          <w:bCs/>
        </w:rPr>
        <w:t>Other</w:t>
      </w:r>
      <w:proofErr w:type="gramEnd"/>
      <w:r w:rsidRPr="000E0487" w:rsidR="008100BB">
        <w:rPr>
          <w:b/>
          <w:bCs/>
        </w:rPr>
        <w:t xml:space="preserve">: </w:t>
      </w:r>
      <w:r w:rsidRPr="003E03AB" w:rsidR="008100BB">
        <w:t>Student Care, Multicultural Affairs, Student Activities</w:t>
      </w:r>
      <w:r w:rsidRPr="003E03AB" w:rsidR="00813F57">
        <w:t>, Assessment and Research</w:t>
      </w:r>
      <w:r w:rsidRPr="000E0487" w:rsidR="008100BB">
        <w:rPr>
          <w:b/>
          <w:bCs/>
        </w:rPr>
        <w:t xml:space="preserve"> </w:t>
      </w:r>
      <w:r w:rsidRPr="000E0487">
        <w:t xml:space="preserve"> </w:t>
      </w:r>
    </w:p>
    <w:p w:rsidRPr="00C85F56" w:rsidR="004553BD" w:rsidP="004553BD" w:rsidRDefault="004553BD" w14:paraId="6CF501BE" w14:textId="3859596F">
      <w:pPr>
        <w:autoSpaceDE w:val="0"/>
        <w:autoSpaceDN w:val="0"/>
        <w:adjustRightInd w:val="0"/>
        <w:spacing w:after="0" w:line="240" w:lineRule="auto"/>
        <w:rPr>
          <w:rFonts w:ascii="CIDFont+F4" w:hAnsi="CIDFont+F4" w:cs="CIDFont+F4"/>
        </w:rPr>
      </w:pPr>
    </w:p>
    <w:p w:rsidR="002D399E" w:rsidP="002D399E" w:rsidRDefault="002D399E" w14:paraId="5EDE5DA2" w14:textId="77777777">
      <w:pPr>
        <w:pStyle w:val="Default"/>
      </w:pPr>
    </w:p>
    <w:p w:rsidR="0059299B" w:rsidP="002D399E" w:rsidRDefault="0059299B" w14:paraId="6B5BB356" w14:textId="78D0AA28">
      <w:pPr>
        <w:pStyle w:val="Default"/>
        <w:rPr>
          <w:b/>
          <w:bCs/>
          <w:sz w:val="22"/>
          <w:szCs w:val="22"/>
        </w:rPr>
      </w:pPr>
    </w:p>
    <w:p w:rsidR="00C04F4D" w:rsidP="00C04F4D" w:rsidRDefault="00C04F4D" w14:paraId="010F6A26" w14:textId="77777777">
      <w:pPr>
        <w:pStyle w:val="NoSpacing"/>
        <w:rPr>
          <w:rFonts w:ascii="Garamond" w:hAnsi="Garamond"/>
          <w:b/>
          <w:sz w:val="24"/>
          <w:szCs w:val="24"/>
        </w:rPr>
      </w:pPr>
      <w:r>
        <w:rPr>
          <w:rFonts w:ascii="Garamond" w:hAnsi="Garamond"/>
          <w:b/>
          <w:sz w:val="24"/>
          <w:szCs w:val="24"/>
        </w:rPr>
        <w:t>See Full Description</w:t>
      </w:r>
    </w:p>
    <w:p w:rsidR="00C04F4D" w:rsidP="00C04F4D" w:rsidRDefault="00C04F4D" w14:paraId="4767F478" w14:textId="77777777">
      <w:pPr>
        <w:pStyle w:val="NoSpacing"/>
        <w:rPr>
          <w:rFonts w:ascii="Garamond" w:hAnsi="Garamond"/>
          <w:b/>
          <w:sz w:val="24"/>
          <w:szCs w:val="24"/>
        </w:rPr>
      </w:pPr>
      <w:r>
        <w:rPr>
          <w:rFonts w:ascii="Garamond" w:hAnsi="Garamond"/>
          <w:b/>
          <w:sz w:val="24"/>
          <w:szCs w:val="24"/>
        </w:rPr>
        <w:t>--------------------------------------------------------------------------------------------------------------------</w:t>
      </w:r>
    </w:p>
    <w:p w:rsidR="00FF4124" w:rsidP="00FF4124" w:rsidRDefault="00FF4124" w14:paraId="455DFB92" w14:textId="4AFBAA65">
      <w:pPr>
        <w:pStyle w:val="Default"/>
        <w:rPr>
          <w:sz w:val="22"/>
          <w:szCs w:val="22"/>
        </w:rPr>
      </w:pPr>
      <w:r w:rsidRPr="11268DED">
        <w:rPr>
          <w:b/>
          <w:bCs/>
          <w:sz w:val="22"/>
          <w:szCs w:val="22"/>
        </w:rPr>
        <w:t xml:space="preserve">Position Title: </w:t>
      </w:r>
      <w:r w:rsidRPr="11268DED">
        <w:rPr>
          <w:sz w:val="22"/>
          <w:szCs w:val="22"/>
        </w:rPr>
        <w:t>Graduate Apprentice for First-Generation</w:t>
      </w:r>
      <w:r w:rsidR="00727DF7">
        <w:rPr>
          <w:sz w:val="22"/>
          <w:szCs w:val="22"/>
        </w:rPr>
        <w:t xml:space="preserve"> Initiatives</w:t>
      </w:r>
    </w:p>
    <w:p w:rsidRPr="00A0579E" w:rsidR="00FF4124" w:rsidP="00FF4124" w:rsidRDefault="00FF4124" w14:paraId="4188EC33" w14:textId="00811701">
      <w:pPr>
        <w:pStyle w:val="Default"/>
        <w:rPr>
          <w:sz w:val="22"/>
          <w:szCs w:val="22"/>
        </w:rPr>
      </w:pPr>
      <w:r>
        <w:rPr>
          <w:b/>
          <w:bCs/>
          <w:sz w:val="22"/>
          <w:szCs w:val="22"/>
        </w:rPr>
        <w:t xml:space="preserve">Department: </w:t>
      </w:r>
      <w:r>
        <w:rPr>
          <w:sz w:val="22"/>
          <w:szCs w:val="22"/>
        </w:rPr>
        <w:t xml:space="preserve">First-Generation Student Support Services (FGSSS), Center for Access and Success </w:t>
      </w:r>
      <w:r w:rsidRPr="00A0579E">
        <w:rPr>
          <w:b/>
          <w:bCs/>
          <w:sz w:val="22"/>
          <w:szCs w:val="22"/>
        </w:rPr>
        <w:t xml:space="preserve">Supervisor: </w:t>
      </w:r>
      <w:r w:rsidRPr="00A0579E" w:rsidR="001751FC">
        <w:rPr>
          <w:sz w:val="22"/>
          <w:szCs w:val="22"/>
        </w:rPr>
        <w:t>Kenneth Brown Jr</w:t>
      </w:r>
      <w:r w:rsidRPr="00A0579E" w:rsidR="00BF78DD">
        <w:rPr>
          <w:sz w:val="22"/>
          <w:szCs w:val="22"/>
        </w:rPr>
        <w:t>, Assistant Director, First-Generation Student Support Services</w:t>
      </w:r>
    </w:p>
    <w:p w:rsidR="00FF4124" w:rsidP="00FF4124" w:rsidRDefault="00FF4124" w14:paraId="3CDA4A67" w14:textId="77777777">
      <w:pPr>
        <w:pStyle w:val="Default"/>
        <w:rPr>
          <w:sz w:val="22"/>
          <w:szCs w:val="22"/>
        </w:rPr>
      </w:pPr>
      <w:r>
        <w:rPr>
          <w:b/>
          <w:bCs/>
          <w:sz w:val="22"/>
          <w:szCs w:val="22"/>
        </w:rPr>
        <w:t xml:space="preserve">Office Location: </w:t>
      </w:r>
      <w:r>
        <w:rPr>
          <w:sz w:val="22"/>
          <w:szCs w:val="22"/>
        </w:rPr>
        <w:t xml:space="preserve">Mooney 302 </w:t>
      </w:r>
    </w:p>
    <w:p w:rsidR="00C04F4D" w:rsidP="002D399E" w:rsidRDefault="00C04F4D" w14:paraId="781CB9C3" w14:textId="77777777">
      <w:pPr>
        <w:pStyle w:val="Default"/>
        <w:rPr>
          <w:b/>
          <w:bCs/>
          <w:sz w:val="22"/>
          <w:szCs w:val="22"/>
        </w:rPr>
      </w:pPr>
    </w:p>
    <w:p w:rsidR="002D399E" w:rsidP="002D399E" w:rsidRDefault="002D399E" w14:paraId="061C8C09" w14:textId="04772F3C">
      <w:pPr>
        <w:pStyle w:val="Default"/>
        <w:rPr>
          <w:sz w:val="22"/>
          <w:szCs w:val="22"/>
        </w:rPr>
      </w:pPr>
      <w:r>
        <w:rPr>
          <w:b/>
          <w:bCs/>
          <w:sz w:val="22"/>
          <w:szCs w:val="22"/>
        </w:rPr>
        <w:t xml:space="preserve">Center for Access and Success </w:t>
      </w:r>
    </w:p>
    <w:p w:rsidR="002D399E" w:rsidP="002D399E" w:rsidRDefault="002D399E" w14:paraId="1034E587" w14:textId="77777777">
      <w:pPr>
        <w:pStyle w:val="Default"/>
        <w:rPr>
          <w:sz w:val="22"/>
          <w:szCs w:val="22"/>
        </w:rPr>
      </w:pPr>
      <w:r>
        <w:rPr>
          <w:sz w:val="22"/>
          <w:szCs w:val="22"/>
        </w:rPr>
        <w:t xml:space="preserve">The purpose of The Center for Access and Success is to help students from all backgrounds to have access to and succeed in higher education. The Center serves individuals in our Elon University community and our surrounding communities from pre-K to adults through four current initiatives: It Takes a Village Project, Elon Academy, Odyssey Program, and First-Generation Student Support Services. </w:t>
      </w:r>
    </w:p>
    <w:p w:rsidR="000E0487" w:rsidP="002D399E" w:rsidRDefault="000E0487" w14:paraId="07ABBCFD" w14:textId="77777777">
      <w:pPr>
        <w:pStyle w:val="Default"/>
        <w:rPr>
          <w:b/>
          <w:bCs/>
          <w:sz w:val="22"/>
          <w:szCs w:val="22"/>
        </w:rPr>
      </w:pPr>
    </w:p>
    <w:p w:rsidR="002D399E" w:rsidP="002D399E" w:rsidRDefault="002D399E" w14:paraId="58561E9E" w14:textId="59FADAE1">
      <w:pPr>
        <w:pStyle w:val="Default"/>
        <w:rPr>
          <w:sz w:val="22"/>
          <w:szCs w:val="22"/>
        </w:rPr>
      </w:pPr>
      <w:r>
        <w:rPr>
          <w:b/>
          <w:bCs/>
          <w:sz w:val="22"/>
          <w:szCs w:val="22"/>
        </w:rPr>
        <w:t xml:space="preserve">Position Description </w:t>
      </w:r>
    </w:p>
    <w:p w:rsidR="002D399E" w:rsidP="002D399E" w:rsidRDefault="002D399E" w14:paraId="7AE18489" w14:textId="31E92F6E">
      <w:pPr>
        <w:pStyle w:val="Default"/>
        <w:rPr>
          <w:sz w:val="22"/>
          <w:szCs w:val="22"/>
        </w:rPr>
      </w:pPr>
      <w:r>
        <w:rPr>
          <w:sz w:val="22"/>
          <w:szCs w:val="22"/>
        </w:rPr>
        <w:t>Housed in the Center for Access and Success, the Graduate Apprentice for First-Generation Student Support Services is a professional position that involves the development, implementation, and assessment of first-generation college student programming initiatives at Elon University. At Elon, first-generation college students are defined as students whose parent(s)/legal guardian(s) did not obtain a bachelor’s degree</w:t>
      </w:r>
      <w:r w:rsidR="006649C0">
        <w:rPr>
          <w:sz w:val="22"/>
          <w:szCs w:val="22"/>
        </w:rPr>
        <w:t xml:space="preserve"> from an institution within the United States</w:t>
      </w:r>
      <w:r>
        <w:rPr>
          <w:sz w:val="22"/>
          <w:szCs w:val="22"/>
        </w:rPr>
        <w:t xml:space="preserve">. </w:t>
      </w:r>
      <w:r w:rsidR="00C348A8">
        <w:rPr>
          <w:sz w:val="22"/>
          <w:szCs w:val="22"/>
        </w:rPr>
        <w:t>To</w:t>
      </w:r>
      <w:r>
        <w:rPr>
          <w:sz w:val="22"/>
          <w:szCs w:val="22"/>
        </w:rPr>
        <w:t xml:space="preserve"> advance first-generation student success, the Graduate Apprentice will be responsible for </w:t>
      </w:r>
      <w:proofErr w:type="gramStart"/>
      <w:r w:rsidR="00341FD3">
        <w:rPr>
          <w:sz w:val="22"/>
          <w:szCs w:val="22"/>
        </w:rPr>
        <w:t xml:space="preserve">supporting </w:t>
      </w:r>
      <w:r>
        <w:rPr>
          <w:sz w:val="22"/>
          <w:szCs w:val="22"/>
        </w:rPr>
        <w:t xml:space="preserve"> a</w:t>
      </w:r>
      <w:proofErr w:type="gramEnd"/>
      <w:r>
        <w:rPr>
          <w:sz w:val="22"/>
          <w:szCs w:val="22"/>
        </w:rPr>
        <w:t xml:space="preserve"> diverse first-generation student community in their academic, professional, and personal needs. They will </w:t>
      </w:r>
      <w:r w:rsidR="00341FD3">
        <w:rPr>
          <w:sz w:val="22"/>
          <w:szCs w:val="22"/>
        </w:rPr>
        <w:t xml:space="preserve">work </w:t>
      </w:r>
      <w:proofErr w:type="gramStart"/>
      <w:r w:rsidR="00341FD3">
        <w:rPr>
          <w:sz w:val="22"/>
          <w:szCs w:val="22"/>
        </w:rPr>
        <w:t xml:space="preserve">with </w:t>
      </w:r>
      <w:r>
        <w:rPr>
          <w:sz w:val="22"/>
          <w:szCs w:val="22"/>
        </w:rPr>
        <w:t xml:space="preserve"> the</w:t>
      </w:r>
      <w:proofErr w:type="gramEnd"/>
      <w:r>
        <w:rPr>
          <w:sz w:val="22"/>
          <w:szCs w:val="22"/>
        </w:rPr>
        <w:t xml:space="preserve"> mentorship program</w:t>
      </w:r>
      <w:r w:rsidR="00341FD3">
        <w:rPr>
          <w:sz w:val="22"/>
          <w:szCs w:val="22"/>
        </w:rPr>
        <w:t>, providing guidance and support to mentors</w:t>
      </w:r>
      <w:r>
        <w:rPr>
          <w:sz w:val="22"/>
          <w:szCs w:val="22"/>
        </w:rPr>
        <w:t xml:space="preserve">. The Graduate Apprentice will create meaningful </w:t>
      </w:r>
      <w:r>
        <w:rPr>
          <w:sz w:val="22"/>
          <w:szCs w:val="22"/>
        </w:rPr>
        <w:lastRenderedPageBreak/>
        <w:t xml:space="preserve">opportunities that promote student success and share best practices through engaging programs to Elon’s first-generation community and allies. Working with the Assistant Director, </w:t>
      </w:r>
      <w:r w:rsidR="000E0487">
        <w:rPr>
          <w:sz w:val="22"/>
          <w:szCs w:val="22"/>
        </w:rPr>
        <w:t>First-Generation Student Support Services</w:t>
      </w:r>
      <w:r>
        <w:rPr>
          <w:sz w:val="22"/>
          <w:szCs w:val="22"/>
        </w:rPr>
        <w:t xml:space="preserve">, they will strive to support, </w:t>
      </w:r>
      <w:r w:rsidR="00C348A8">
        <w:rPr>
          <w:sz w:val="22"/>
          <w:szCs w:val="22"/>
        </w:rPr>
        <w:t>empower,</w:t>
      </w:r>
      <w:r>
        <w:rPr>
          <w:sz w:val="22"/>
          <w:szCs w:val="22"/>
        </w:rPr>
        <w:t xml:space="preserve"> and celebrate the first-generation college student identity across campus and beyond. There will also be opportunities to gain professional development by way of providing membership to one professional association (NASPA, ACPA, etc.) and a minimum of $750 funding for professional development in the first year. </w:t>
      </w:r>
    </w:p>
    <w:p w:rsidR="00C04F4D" w:rsidP="002D399E" w:rsidRDefault="00C04F4D" w14:paraId="634A24A0" w14:textId="77777777">
      <w:pPr>
        <w:pStyle w:val="Default"/>
        <w:rPr>
          <w:b/>
          <w:bCs/>
          <w:sz w:val="22"/>
          <w:szCs w:val="22"/>
        </w:rPr>
      </w:pPr>
    </w:p>
    <w:p w:rsidR="002D399E" w:rsidP="002D399E" w:rsidRDefault="002D399E" w14:paraId="38A6869D" w14:textId="7A1A7011">
      <w:pPr>
        <w:pStyle w:val="Default"/>
        <w:rPr>
          <w:sz w:val="22"/>
          <w:szCs w:val="22"/>
        </w:rPr>
      </w:pPr>
      <w:r>
        <w:rPr>
          <w:b/>
          <w:bCs/>
          <w:sz w:val="22"/>
          <w:szCs w:val="22"/>
        </w:rPr>
        <w:t xml:space="preserve">Primary Duties </w:t>
      </w:r>
    </w:p>
    <w:p w:rsidR="002D399E" w:rsidP="00353D20" w:rsidRDefault="007F6C10" w14:paraId="6786FED6" w14:textId="59CD4F2C">
      <w:pPr>
        <w:pStyle w:val="Default"/>
        <w:numPr>
          <w:ilvl w:val="0"/>
          <w:numId w:val="12"/>
        </w:numPr>
        <w:spacing w:after="39"/>
        <w:rPr>
          <w:sz w:val="22"/>
          <w:szCs w:val="22"/>
        </w:rPr>
      </w:pPr>
      <w:r>
        <w:rPr>
          <w:sz w:val="22"/>
          <w:szCs w:val="22"/>
        </w:rPr>
        <w:t xml:space="preserve">Support </w:t>
      </w:r>
      <w:r w:rsidR="002D399E">
        <w:rPr>
          <w:sz w:val="22"/>
          <w:szCs w:val="22"/>
        </w:rPr>
        <w:t xml:space="preserve">undergraduate first-generation college students on their academic, personal, and professional </w:t>
      </w:r>
      <w:r w:rsidR="00D843E7">
        <w:rPr>
          <w:sz w:val="22"/>
          <w:szCs w:val="22"/>
        </w:rPr>
        <w:t>goals.</w:t>
      </w:r>
      <w:r w:rsidR="002D399E">
        <w:rPr>
          <w:sz w:val="22"/>
          <w:szCs w:val="22"/>
        </w:rPr>
        <w:t xml:space="preserve"> </w:t>
      </w:r>
    </w:p>
    <w:p w:rsidR="002D399E" w:rsidP="00353D20" w:rsidRDefault="00353D20" w14:paraId="3E1F8A9C" w14:textId="0A447593">
      <w:pPr>
        <w:pStyle w:val="Default"/>
        <w:numPr>
          <w:ilvl w:val="0"/>
          <w:numId w:val="12"/>
        </w:numPr>
        <w:spacing w:after="39"/>
        <w:rPr>
          <w:sz w:val="22"/>
          <w:szCs w:val="22"/>
        </w:rPr>
      </w:pPr>
      <w:r>
        <w:rPr>
          <w:sz w:val="22"/>
          <w:szCs w:val="22"/>
        </w:rPr>
        <w:t>C</w:t>
      </w:r>
      <w:r w:rsidR="002D399E">
        <w:rPr>
          <w:sz w:val="22"/>
          <w:szCs w:val="22"/>
        </w:rPr>
        <w:t>oordinate the recruitment and hiring process for</w:t>
      </w:r>
      <w:r w:rsidR="00293155">
        <w:rPr>
          <w:sz w:val="22"/>
          <w:szCs w:val="22"/>
        </w:rPr>
        <w:t xml:space="preserve"> student mentors for</w:t>
      </w:r>
      <w:r w:rsidR="002D399E">
        <w:rPr>
          <w:sz w:val="22"/>
          <w:szCs w:val="22"/>
        </w:rPr>
        <w:t xml:space="preserve"> </w:t>
      </w:r>
      <w:r w:rsidR="007F1350">
        <w:rPr>
          <w:sz w:val="22"/>
          <w:szCs w:val="22"/>
        </w:rPr>
        <w:t xml:space="preserve">First Phoenix, a mentoring </w:t>
      </w:r>
      <w:proofErr w:type="gramStart"/>
      <w:r w:rsidR="007F1350">
        <w:rPr>
          <w:sz w:val="22"/>
          <w:szCs w:val="22"/>
        </w:rPr>
        <w:t>program</w:t>
      </w:r>
      <w:r w:rsidR="007971A6">
        <w:rPr>
          <w:sz w:val="22"/>
          <w:szCs w:val="22"/>
        </w:rPr>
        <w:t xml:space="preserve">, </w:t>
      </w:r>
      <w:r w:rsidR="002D399E">
        <w:rPr>
          <w:sz w:val="22"/>
          <w:szCs w:val="22"/>
        </w:rPr>
        <w:t xml:space="preserve"> that</w:t>
      </w:r>
      <w:proofErr w:type="gramEnd"/>
      <w:r w:rsidR="002D399E">
        <w:rPr>
          <w:sz w:val="22"/>
          <w:szCs w:val="22"/>
        </w:rPr>
        <w:t xml:space="preserve"> includes marketing, publicity, application, interview, and selection </w:t>
      </w:r>
      <w:r w:rsidR="00D843E7">
        <w:rPr>
          <w:sz w:val="22"/>
          <w:szCs w:val="22"/>
        </w:rPr>
        <w:t>process.</w:t>
      </w:r>
      <w:r w:rsidR="002D399E">
        <w:rPr>
          <w:sz w:val="22"/>
          <w:szCs w:val="22"/>
        </w:rPr>
        <w:t xml:space="preserve"> </w:t>
      </w:r>
    </w:p>
    <w:p w:rsidR="002D399E" w:rsidP="00353D20" w:rsidRDefault="002D399E" w14:paraId="5B154C66" w14:textId="7F5F5054">
      <w:pPr>
        <w:pStyle w:val="Default"/>
        <w:numPr>
          <w:ilvl w:val="0"/>
          <w:numId w:val="12"/>
        </w:numPr>
        <w:spacing w:after="39"/>
        <w:rPr>
          <w:sz w:val="22"/>
          <w:szCs w:val="22"/>
        </w:rPr>
      </w:pPr>
      <w:r>
        <w:rPr>
          <w:sz w:val="22"/>
          <w:szCs w:val="22"/>
        </w:rPr>
        <w:t xml:space="preserve">Collaborate </w:t>
      </w:r>
      <w:r w:rsidR="00293155">
        <w:rPr>
          <w:sz w:val="22"/>
          <w:szCs w:val="22"/>
        </w:rPr>
        <w:t>across the university</w:t>
      </w:r>
      <w:r>
        <w:rPr>
          <w:sz w:val="22"/>
          <w:szCs w:val="22"/>
        </w:rPr>
        <w:t xml:space="preserve"> to promote the first-generation student identity and the intersectionality that exists between them</w:t>
      </w:r>
      <w:r w:rsidR="00D843E7">
        <w:rPr>
          <w:sz w:val="22"/>
          <w:szCs w:val="22"/>
        </w:rPr>
        <w:t>.</w:t>
      </w:r>
    </w:p>
    <w:p w:rsidR="002D399E" w:rsidP="00353D20" w:rsidRDefault="002D399E" w14:paraId="5B20DB11" w14:textId="0699B51C">
      <w:pPr>
        <w:pStyle w:val="Default"/>
        <w:numPr>
          <w:ilvl w:val="0"/>
          <w:numId w:val="12"/>
        </w:numPr>
        <w:spacing w:after="39"/>
        <w:rPr>
          <w:sz w:val="22"/>
          <w:szCs w:val="22"/>
        </w:rPr>
      </w:pPr>
      <w:r>
        <w:rPr>
          <w:sz w:val="22"/>
          <w:szCs w:val="22"/>
        </w:rPr>
        <w:t xml:space="preserve">Assist in the planning and implementation of signature events (National First-Generation day/week, </w:t>
      </w:r>
      <w:r w:rsidR="009A135A">
        <w:rPr>
          <w:sz w:val="22"/>
          <w:szCs w:val="22"/>
        </w:rPr>
        <w:t>annual Stole Ceremony</w:t>
      </w:r>
      <w:r w:rsidR="006546DE">
        <w:rPr>
          <w:sz w:val="22"/>
          <w:szCs w:val="22"/>
        </w:rPr>
        <w:t>, Success &amp; Opportunities Expo</w:t>
      </w:r>
      <w:r>
        <w:rPr>
          <w:sz w:val="22"/>
          <w:szCs w:val="22"/>
        </w:rPr>
        <w:t xml:space="preserve">) </w:t>
      </w:r>
    </w:p>
    <w:p w:rsidR="002D399E" w:rsidP="00353D20" w:rsidRDefault="002D399E" w14:paraId="1DC8AA51" w14:textId="649F7722">
      <w:pPr>
        <w:pStyle w:val="Default"/>
        <w:numPr>
          <w:ilvl w:val="0"/>
          <w:numId w:val="12"/>
        </w:numPr>
        <w:rPr>
          <w:sz w:val="22"/>
          <w:szCs w:val="22"/>
        </w:rPr>
      </w:pPr>
      <w:r>
        <w:rPr>
          <w:sz w:val="22"/>
          <w:szCs w:val="22"/>
        </w:rPr>
        <w:t xml:space="preserve">Develop programming and outreach to engage first-generation alumni and </w:t>
      </w:r>
      <w:r w:rsidR="00C348A8">
        <w:rPr>
          <w:sz w:val="22"/>
          <w:szCs w:val="22"/>
        </w:rPr>
        <w:t>families.</w:t>
      </w:r>
      <w:r>
        <w:rPr>
          <w:sz w:val="22"/>
          <w:szCs w:val="22"/>
        </w:rPr>
        <w:t xml:space="preserve"> </w:t>
      </w:r>
    </w:p>
    <w:p w:rsidR="002D399E" w:rsidP="00353D20" w:rsidRDefault="002D399E" w14:paraId="01B51FD6" w14:textId="71ADE62A">
      <w:pPr>
        <w:pStyle w:val="Default"/>
        <w:numPr>
          <w:ilvl w:val="0"/>
          <w:numId w:val="12"/>
        </w:numPr>
        <w:spacing w:after="50"/>
        <w:rPr>
          <w:sz w:val="22"/>
          <w:szCs w:val="22"/>
        </w:rPr>
      </w:pPr>
      <w:r>
        <w:rPr>
          <w:sz w:val="22"/>
          <w:szCs w:val="22"/>
        </w:rPr>
        <w:t xml:space="preserve">Develop and use assessment and data analysis to gauge first-generation student programs’ effectiveness and experiences to improve future </w:t>
      </w:r>
      <w:r w:rsidR="00C348A8">
        <w:rPr>
          <w:sz w:val="22"/>
          <w:szCs w:val="22"/>
        </w:rPr>
        <w:t>programming.</w:t>
      </w:r>
      <w:r>
        <w:rPr>
          <w:sz w:val="22"/>
          <w:szCs w:val="22"/>
        </w:rPr>
        <w:t xml:space="preserve"> </w:t>
      </w:r>
    </w:p>
    <w:p w:rsidR="002D399E" w:rsidP="00353D20" w:rsidRDefault="002D399E" w14:paraId="4D0E7C48" w14:textId="3763D08B">
      <w:pPr>
        <w:pStyle w:val="Default"/>
        <w:numPr>
          <w:ilvl w:val="0"/>
          <w:numId w:val="12"/>
        </w:numPr>
        <w:spacing w:after="50"/>
        <w:rPr>
          <w:sz w:val="22"/>
          <w:szCs w:val="22"/>
        </w:rPr>
      </w:pPr>
      <w:r>
        <w:rPr>
          <w:sz w:val="22"/>
          <w:szCs w:val="22"/>
        </w:rPr>
        <w:t>Lead the creation and development of new first-generation student initiatives</w:t>
      </w:r>
      <w:r w:rsidR="00C348A8">
        <w:rPr>
          <w:sz w:val="22"/>
          <w:szCs w:val="22"/>
        </w:rPr>
        <w:t>.</w:t>
      </w:r>
      <w:r>
        <w:rPr>
          <w:sz w:val="22"/>
          <w:szCs w:val="22"/>
        </w:rPr>
        <w:t xml:space="preserve"> </w:t>
      </w:r>
    </w:p>
    <w:p w:rsidR="002D399E" w:rsidP="00353D20" w:rsidRDefault="002D399E" w14:paraId="3FC2A56E" w14:textId="28CD62C7">
      <w:pPr>
        <w:pStyle w:val="Default"/>
        <w:numPr>
          <w:ilvl w:val="0"/>
          <w:numId w:val="12"/>
        </w:numPr>
        <w:spacing w:after="50"/>
        <w:rPr>
          <w:sz w:val="22"/>
          <w:szCs w:val="22"/>
        </w:rPr>
      </w:pPr>
      <w:r>
        <w:rPr>
          <w:sz w:val="22"/>
          <w:szCs w:val="22"/>
        </w:rPr>
        <w:t xml:space="preserve">Meet weekly with Assistant Director, </w:t>
      </w:r>
      <w:r w:rsidR="007E696E">
        <w:rPr>
          <w:sz w:val="22"/>
          <w:szCs w:val="22"/>
        </w:rPr>
        <w:t>First-Generation Student Support Services</w:t>
      </w:r>
      <w:r>
        <w:rPr>
          <w:sz w:val="22"/>
          <w:szCs w:val="22"/>
        </w:rPr>
        <w:t xml:space="preserve"> to receive guidance on work and reflect on learning, in addition to being present at monthly Center for Access and Success professional staff </w:t>
      </w:r>
      <w:r w:rsidR="00C348A8">
        <w:rPr>
          <w:sz w:val="22"/>
          <w:szCs w:val="22"/>
        </w:rPr>
        <w:t>meetings.</w:t>
      </w:r>
      <w:r>
        <w:rPr>
          <w:sz w:val="22"/>
          <w:szCs w:val="22"/>
        </w:rPr>
        <w:t xml:space="preserve"> </w:t>
      </w:r>
    </w:p>
    <w:p w:rsidR="002D399E" w:rsidP="00353D20" w:rsidRDefault="002D399E" w14:paraId="29514D8C" w14:textId="6A53351F">
      <w:pPr>
        <w:pStyle w:val="Default"/>
        <w:numPr>
          <w:ilvl w:val="0"/>
          <w:numId w:val="12"/>
        </w:numPr>
        <w:spacing w:after="50"/>
        <w:rPr>
          <w:sz w:val="22"/>
          <w:szCs w:val="22"/>
        </w:rPr>
      </w:pPr>
      <w:r>
        <w:rPr>
          <w:sz w:val="22"/>
          <w:szCs w:val="22"/>
        </w:rPr>
        <w:t xml:space="preserve">In conjunction with </w:t>
      </w:r>
      <w:r w:rsidR="007E696E">
        <w:rPr>
          <w:sz w:val="22"/>
          <w:szCs w:val="22"/>
        </w:rPr>
        <w:t>Assistant Director, First-Generation Student Support Services</w:t>
      </w:r>
      <w:r>
        <w:rPr>
          <w:sz w:val="22"/>
          <w:szCs w:val="22"/>
        </w:rPr>
        <w:t>, develop an annual professional development plan to connect apprenticeship with coursework and career goals</w:t>
      </w:r>
      <w:r w:rsidR="00C348A8">
        <w:rPr>
          <w:sz w:val="22"/>
          <w:szCs w:val="22"/>
        </w:rPr>
        <w:t>.</w:t>
      </w:r>
      <w:r>
        <w:rPr>
          <w:sz w:val="22"/>
          <w:szCs w:val="22"/>
        </w:rPr>
        <w:t xml:space="preserve"> </w:t>
      </w:r>
    </w:p>
    <w:p w:rsidR="002D399E" w:rsidP="00353D20" w:rsidRDefault="002D399E" w14:paraId="2F18AC82" w14:textId="1529D562">
      <w:pPr>
        <w:pStyle w:val="Default"/>
        <w:numPr>
          <w:ilvl w:val="0"/>
          <w:numId w:val="12"/>
        </w:numPr>
        <w:spacing w:after="50"/>
        <w:rPr>
          <w:sz w:val="22"/>
          <w:szCs w:val="22"/>
        </w:rPr>
      </w:pPr>
      <w:r>
        <w:rPr>
          <w:sz w:val="22"/>
          <w:szCs w:val="22"/>
        </w:rPr>
        <w:t xml:space="preserve">Work with </w:t>
      </w:r>
      <w:r w:rsidR="007E696E">
        <w:rPr>
          <w:sz w:val="22"/>
          <w:szCs w:val="22"/>
        </w:rPr>
        <w:t xml:space="preserve">Assistant Director, First-Generation Student Support Services </w:t>
      </w:r>
      <w:r>
        <w:rPr>
          <w:sz w:val="22"/>
          <w:szCs w:val="22"/>
        </w:rPr>
        <w:t>to complete end-of-semester evaluations focusing on future areas for growth and learning, in addition to completing final written reflection at the end of two years</w:t>
      </w:r>
      <w:r w:rsidR="00C348A8">
        <w:rPr>
          <w:sz w:val="22"/>
          <w:szCs w:val="22"/>
        </w:rPr>
        <w:t>.</w:t>
      </w:r>
      <w:r>
        <w:rPr>
          <w:sz w:val="22"/>
          <w:szCs w:val="22"/>
        </w:rPr>
        <w:t xml:space="preserve"> </w:t>
      </w:r>
    </w:p>
    <w:p w:rsidR="002D399E" w:rsidP="00353D20" w:rsidRDefault="002D399E" w14:paraId="609EB6FD" w14:textId="00EBD265">
      <w:pPr>
        <w:pStyle w:val="Default"/>
        <w:numPr>
          <w:ilvl w:val="0"/>
          <w:numId w:val="12"/>
        </w:numPr>
        <w:rPr>
          <w:sz w:val="22"/>
          <w:szCs w:val="22"/>
        </w:rPr>
      </w:pPr>
      <w:r>
        <w:rPr>
          <w:sz w:val="22"/>
          <w:szCs w:val="22"/>
        </w:rPr>
        <w:t>Perform other duties as assigned</w:t>
      </w:r>
      <w:r w:rsidR="00C348A8">
        <w:rPr>
          <w:sz w:val="22"/>
          <w:szCs w:val="22"/>
        </w:rPr>
        <w:t>.</w:t>
      </w:r>
      <w:r>
        <w:rPr>
          <w:sz w:val="22"/>
          <w:szCs w:val="22"/>
        </w:rPr>
        <w:t xml:space="preserve"> </w:t>
      </w:r>
    </w:p>
    <w:p w:rsidR="000D7FA0" w:rsidP="00C04F4D" w:rsidRDefault="000D7FA0" w14:paraId="0AA2D70F" w14:textId="242120F5">
      <w:pPr>
        <w:pStyle w:val="Default"/>
        <w:rPr>
          <w:sz w:val="22"/>
          <w:szCs w:val="22"/>
        </w:rPr>
      </w:pPr>
    </w:p>
    <w:p w:rsidRPr="00A0579E" w:rsidR="00E61FCC" w:rsidP="000D7FA0" w:rsidRDefault="000D7FA0" w14:paraId="5CE35AB1" w14:textId="77777777">
      <w:pPr>
        <w:autoSpaceDE w:val="0"/>
        <w:autoSpaceDN w:val="0"/>
        <w:adjustRightInd w:val="0"/>
        <w:spacing w:after="0" w:line="240" w:lineRule="auto"/>
        <w:rPr>
          <w:rFonts w:ascii="CIDFont+F4" w:hAnsi="CIDFont+F4" w:cs="CIDFont+F4"/>
          <w:b/>
          <w:bCs/>
        </w:rPr>
      </w:pPr>
      <w:r w:rsidRPr="00A0579E">
        <w:rPr>
          <w:rFonts w:ascii="CIDFont+F4" w:hAnsi="CIDFont+F4" w:cs="CIDFont+F4"/>
          <w:b/>
          <w:bCs/>
        </w:rPr>
        <w:t>Professional Development</w:t>
      </w:r>
      <w:r w:rsidRPr="00A0579E" w:rsidR="00E61FCC">
        <w:rPr>
          <w:rFonts w:ascii="CIDFont+F4" w:hAnsi="CIDFont+F4" w:cs="CIDFont+F4"/>
          <w:b/>
          <w:bCs/>
        </w:rPr>
        <w:t>:</w:t>
      </w:r>
    </w:p>
    <w:p w:rsidRPr="00004FFC" w:rsidR="00221D86" w:rsidP="00221D86" w:rsidRDefault="00C87C20" w14:paraId="04384A1A" w14:textId="7C321FC3">
      <w:pPr>
        <w:pStyle w:val="ListParagraph"/>
        <w:numPr>
          <w:ilvl w:val="0"/>
          <w:numId w:val="10"/>
        </w:numPr>
        <w:autoSpaceDE w:val="0"/>
        <w:autoSpaceDN w:val="0"/>
        <w:adjustRightInd w:val="0"/>
        <w:spacing w:after="0" w:line="240" w:lineRule="auto"/>
        <w:rPr>
          <w:rFonts w:ascii="CIDFont+F4" w:hAnsi="CIDFont+F4" w:cs="CIDFont+F4"/>
        </w:rPr>
      </w:pPr>
      <w:r>
        <w:rPr>
          <w:rFonts w:ascii="CIDFont+F4" w:hAnsi="CIDFont+F4" w:cs="CIDFont+F4"/>
        </w:rPr>
        <w:t xml:space="preserve">The GA </w:t>
      </w:r>
      <w:r w:rsidR="00C618E8">
        <w:rPr>
          <w:rFonts w:ascii="CIDFont+F4" w:hAnsi="CIDFont+F4" w:cs="CIDFont+F4"/>
        </w:rPr>
        <w:t xml:space="preserve">will </w:t>
      </w:r>
      <w:r w:rsidR="001B581F">
        <w:rPr>
          <w:rFonts w:ascii="CIDFont+F4" w:hAnsi="CIDFont+F4" w:cs="CIDFont+F4"/>
        </w:rPr>
        <w:t>receive</w:t>
      </w:r>
      <w:r>
        <w:rPr>
          <w:rFonts w:ascii="CIDFont+F4" w:hAnsi="CIDFont+F4" w:cs="CIDFont+F4"/>
        </w:rPr>
        <w:t xml:space="preserve"> </w:t>
      </w:r>
      <w:r w:rsidRPr="00236155" w:rsidR="00004FFC">
        <w:rPr>
          <w:rFonts w:ascii="Times New Roman" w:hAnsi="Times New Roman" w:eastAsia="Times New Roman" w:cs="Times New Roman"/>
        </w:rPr>
        <w:t xml:space="preserve">$750 </w:t>
      </w:r>
      <w:r w:rsidRPr="00004FFC" w:rsidR="00004FFC">
        <w:rPr>
          <w:rFonts w:ascii="CIDFont+F4" w:hAnsi="CIDFont+F4" w:eastAsia="Times New Roman" w:cs="Times New Roman"/>
        </w:rPr>
        <w:t>in first year to support professional development efforts directly tied to the apprentice's professional development plan</w:t>
      </w:r>
      <w:r w:rsidR="00004FFC">
        <w:rPr>
          <w:rFonts w:ascii="CIDFont+F4" w:hAnsi="CIDFont+F4" w:eastAsia="Times New Roman" w:cs="Times New Roman"/>
        </w:rPr>
        <w:t>.</w:t>
      </w:r>
    </w:p>
    <w:p w:rsidRPr="00F539B3" w:rsidR="00DF5A76" w:rsidP="008C4333" w:rsidRDefault="00004FFC" w14:paraId="37355118" w14:textId="61F2D3ED">
      <w:pPr>
        <w:pStyle w:val="ListParagraph"/>
        <w:numPr>
          <w:ilvl w:val="0"/>
          <w:numId w:val="10"/>
        </w:numPr>
        <w:autoSpaceDE w:val="0"/>
        <w:autoSpaceDN w:val="0"/>
        <w:adjustRightInd w:val="0"/>
        <w:spacing w:after="0" w:line="240" w:lineRule="auto"/>
        <w:rPr>
          <w:rFonts w:ascii="CIDFont+F4" w:hAnsi="CIDFont+F4" w:cs="CIDFont+F4"/>
        </w:rPr>
      </w:pPr>
      <w:r w:rsidRPr="00F539B3">
        <w:rPr>
          <w:rFonts w:ascii="CIDFont+F4" w:hAnsi="CIDFont+F4" w:eastAsia="Times New Roman" w:cs="Times New Roman"/>
        </w:rPr>
        <w:t xml:space="preserve">The Center for Access and Success will also provide membership </w:t>
      </w:r>
      <w:r w:rsidRPr="00F539B3" w:rsidR="00C618E8">
        <w:rPr>
          <w:rFonts w:ascii="CIDFont+F4" w:hAnsi="CIDFont+F4" w:eastAsia="Times New Roman" w:cs="Times New Roman"/>
        </w:rPr>
        <w:t>for the duration of the apprenticeship to one higher education professional association of their choosing</w:t>
      </w:r>
      <w:r w:rsidRPr="00F539B3" w:rsidR="00353D20">
        <w:rPr>
          <w:rFonts w:ascii="CIDFont+F4" w:hAnsi="CIDFont+F4" w:eastAsia="Times New Roman" w:cs="Times New Roman"/>
        </w:rPr>
        <w:t>.</w:t>
      </w:r>
    </w:p>
    <w:p w:rsidR="00FA57F9" w:rsidP="00FC3143" w:rsidRDefault="00FA57F9" w14:paraId="2396DE3B" w14:textId="6DD84C68">
      <w:pPr>
        <w:autoSpaceDE w:val="0"/>
        <w:autoSpaceDN w:val="0"/>
        <w:adjustRightInd w:val="0"/>
        <w:spacing w:after="0" w:line="240" w:lineRule="auto"/>
        <w:rPr>
          <w:rFonts w:ascii="CIDFont+F4" w:hAnsi="CIDFont+F4" w:cs="CIDFont+F4"/>
        </w:rPr>
      </w:pPr>
    </w:p>
    <w:p w:rsidR="00FA57F9" w:rsidP="00FC3143" w:rsidRDefault="00FA57F9" w14:paraId="1DF81CDB" w14:textId="77777777">
      <w:pPr>
        <w:autoSpaceDE w:val="0"/>
        <w:autoSpaceDN w:val="0"/>
        <w:adjustRightInd w:val="0"/>
        <w:spacing w:after="0" w:line="240" w:lineRule="auto"/>
        <w:rPr>
          <w:rFonts w:ascii="CIDFont+F4" w:hAnsi="CIDFont+F4" w:cs="CIDFont+F4"/>
        </w:rPr>
      </w:pPr>
    </w:p>
    <w:sectPr w:rsidR="00FA57F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146D2F"/>
    <w:multiLevelType w:val="hybridMultilevel"/>
    <w:tmpl w:val="4E7FB3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55902D7"/>
    <w:multiLevelType w:val="multilevel"/>
    <w:tmpl w:val="5178DE22"/>
    <w:lvl w:ilvl="0">
      <w:start w:val="1"/>
      <w:numFmt w:val="bullet"/>
      <w:lvlText w:val=""/>
      <w:lvlJc w:val="left"/>
      <w:pPr>
        <w:tabs>
          <w:tab w:val="num" w:pos="-1200"/>
        </w:tabs>
        <w:ind w:left="-1200" w:hanging="360"/>
      </w:pPr>
      <w:rPr>
        <w:rFonts w:hint="default" w:ascii="Symbol" w:hAnsi="Symbol"/>
        <w:sz w:val="20"/>
      </w:rPr>
    </w:lvl>
    <w:lvl w:ilvl="1">
      <w:start w:val="1"/>
      <w:numFmt w:val="bullet"/>
      <w:lvlText w:val="o"/>
      <w:lvlJc w:val="left"/>
      <w:pPr>
        <w:tabs>
          <w:tab w:val="num" w:pos="-480"/>
        </w:tabs>
        <w:ind w:left="-480" w:hanging="360"/>
      </w:pPr>
      <w:rPr>
        <w:rFonts w:hint="default" w:ascii="Courier New" w:hAnsi="Courier New"/>
        <w:sz w:val="20"/>
      </w:rPr>
    </w:lvl>
    <w:lvl w:ilvl="2">
      <w:start w:val="1"/>
      <w:numFmt w:val="bullet"/>
      <w:lvlText w:val=""/>
      <w:lvlJc w:val="left"/>
      <w:pPr>
        <w:tabs>
          <w:tab w:val="num" w:pos="240"/>
        </w:tabs>
        <w:ind w:left="240" w:hanging="360"/>
      </w:pPr>
      <w:rPr>
        <w:rFonts w:hint="default" w:ascii="Wingdings" w:hAnsi="Wingdings"/>
        <w:sz w:val="20"/>
      </w:rPr>
    </w:lvl>
    <w:lvl w:ilvl="3">
      <w:start w:val="1"/>
      <w:numFmt w:val="bullet"/>
      <w:lvlText w:val=""/>
      <w:lvlJc w:val="left"/>
      <w:pPr>
        <w:tabs>
          <w:tab w:val="num" w:pos="960"/>
        </w:tabs>
        <w:ind w:left="960" w:hanging="360"/>
      </w:pPr>
      <w:rPr>
        <w:rFonts w:hint="default" w:ascii="Wingdings" w:hAnsi="Wingdings"/>
        <w:sz w:val="20"/>
      </w:rPr>
    </w:lvl>
    <w:lvl w:ilvl="4" w:tentative="1">
      <w:start w:val="1"/>
      <w:numFmt w:val="bullet"/>
      <w:lvlText w:val=""/>
      <w:lvlJc w:val="left"/>
      <w:pPr>
        <w:tabs>
          <w:tab w:val="num" w:pos="1680"/>
        </w:tabs>
        <w:ind w:left="1680" w:hanging="360"/>
      </w:pPr>
      <w:rPr>
        <w:rFonts w:hint="default" w:ascii="Wingdings" w:hAnsi="Wingdings"/>
        <w:sz w:val="20"/>
      </w:rPr>
    </w:lvl>
    <w:lvl w:ilvl="5" w:tentative="1">
      <w:start w:val="1"/>
      <w:numFmt w:val="bullet"/>
      <w:lvlText w:val=""/>
      <w:lvlJc w:val="left"/>
      <w:pPr>
        <w:tabs>
          <w:tab w:val="num" w:pos="2400"/>
        </w:tabs>
        <w:ind w:left="2400" w:hanging="360"/>
      </w:pPr>
      <w:rPr>
        <w:rFonts w:hint="default" w:ascii="Wingdings" w:hAnsi="Wingdings"/>
        <w:sz w:val="20"/>
      </w:rPr>
    </w:lvl>
    <w:lvl w:ilvl="6" w:tentative="1">
      <w:start w:val="1"/>
      <w:numFmt w:val="bullet"/>
      <w:lvlText w:val=""/>
      <w:lvlJc w:val="left"/>
      <w:pPr>
        <w:tabs>
          <w:tab w:val="num" w:pos="3120"/>
        </w:tabs>
        <w:ind w:left="3120" w:hanging="360"/>
      </w:pPr>
      <w:rPr>
        <w:rFonts w:hint="default" w:ascii="Wingdings" w:hAnsi="Wingdings"/>
        <w:sz w:val="20"/>
      </w:rPr>
    </w:lvl>
    <w:lvl w:ilvl="7" w:tentative="1">
      <w:start w:val="1"/>
      <w:numFmt w:val="bullet"/>
      <w:lvlText w:val=""/>
      <w:lvlJc w:val="left"/>
      <w:pPr>
        <w:tabs>
          <w:tab w:val="num" w:pos="3840"/>
        </w:tabs>
        <w:ind w:left="3840" w:hanging="360"/>
      </w:pPr>
      <w:rPr>
        <w:rFonts w:hint="default" w:ascii="Wingdings" w:hAnsi="Wingdings"/>
        <w:sz w:val="20"/>
      </w:rPr>
    </w:lvl>
    <w:lvl w:ilvl="8" w:tentative="1">
      <w:start w:val="1"/>
      <w:numFmt w:val="bullet"/>
      <w:lvlText w:val=""/>
      <w:lvlJc w:val="left"/>
      <w:pPr>
        <w:tabs>
          <w:tab w:val="num" w:pos="4560"/>
        </w:tabs>
        <w:ind w:left="4560" w:hanging="360"/>
      </w:pPr>
      <w:rPr>
        <w:rFonts w:hint="default" w:ascii="Wingdings" w:hAnsi="Wingdings"/>
        <w:sz w:val="20"/>
      </w:rPr>
    </w:lvl>
  </w:abstractNum>
  <w:abstractNum w:abstractNumId="2" w15:restartNumberingAfterBreak="0">
    <w:nsid w:val="2E6B7DE4"/>
    <w:multiLevelType w:val="hybridMultilevel"/>
    <w:tmpl w:val="B99668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FA50881"/>
    <w:multiLevelType w:val="hybridMultilevel"/>
    <w:tmpl w:val="EA60F6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0631096"/>
    <w:multiLevelType w:val="hybridMultilevel"/>
    <w:tmpl w:val="E98A066A"/>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5" w15:restartNumberingAfterBreak="0">
    <w:nsid w:val="3C762C9C"/>
    <w:multiLevelType w:val="hybridMultilevel"/>
    <w:tmpl w:val="49B8A6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8702EB7"/>
    <w:multiLevelType w:val="hybridMultilevel"/>
    <w:tmpl w:val="B69272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4CE3337"/>
    <w:multiLevelType w:val="multilevel"/>
    <w:tmpl w:val="0FB4F1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58E51A13"/>
    <w:multiLevelType w:val="hybridMultilevel"/>
    <w:tmpl w:val="F070A9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B14553F"/>
    <w:multiLevelType w:val="hybridMultilevel"/>
    <w:tmpl w:val="5BA89B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AFD4756"/>
    <w:multiLevelType w:val="hybridMultilevel"/>
    <w:tmpl w:val="C95ECC3C"/>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11" w15:restartNumberingAfterBreak="0">
    <w:nsid w:val="775F497A"/>
    <w:multiLevelType w:val="hybridMultilevel"/>
    <w:tmpl w:val="331E90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64722528">
    <w:abstractNumId w:val="1"/>
  </w:num>
  <w:num w:numId="2" w16cid:durableId="966394139">
    <w:abstractNumId w:val="7"/>
  </w:num>
  <w:num w:numId="3" w16cid:durableId="1894195950">
    <w:abstractNumId w:val="6"/>
  </w:num>
  <w:num w:numId="4" w16cid:durableId="1516111614">
    <w:abstractNumId w:val="5"/>
  </w:num>
  <w:num w:numId="5" w16cid:durableId="291448158">
    <w:abstractNumId w:val="11"/>
  </w:num>
  <w:num w:numId="6" w16cid:durableId="1069041747">
    <w:abstractNumId w:val="0"/>
  </w:num>
  <w:num w:numId="7" w16cid:durableId="873544018">
    <w:abstractNumId w:val="9"/>
  </w:num>
  <w:num w:numId="8" w16cid:durableId="1518814901">
    <w:abstractNumId w:val="2"/>
  </w:num>
  <w:num w:numId="9" w16cid:durableId="90781565">
    <w:abstractNumId w:val="8"/>
  </w:num>
  <w:num w:numId="10" w16cid:durableId="581641872">
    <w:abstractNumId w:val="10"/>
  </w:num>
  <w:num w:numId="11" w16cid:durableId="398863556">
    <w:abstractNumId w:val="4"/>
  </w:num>
  <w:num w:numId="12" w16cid:durableId="246116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C0"/>
    <w:rsid w:val="00000C65"/>
    <w:rsid w:val="0000489B"/>
    <w:rsid w:val="00004FFC"/>
    <w:rsid w:val="00013044"/>
    <w:rsid w:val="00020C19"/>
    <w:rsid w:val="0002430F"/>
    <w:rsid w:val="000277CA"/>
    <w:rsid w:val="00037D75"/>
    <w:rsid w:val="00051610"/>
    <w:rsid w:val="0006694F"/>
    <w:rsid w:val="00070A93"/>
    <w:rsid w:val="0009425B"/>
    <w:rsid w:val="000A12EC"/>
    <w:rsid w:val="000B0E3C"/>
    <w:rsid w:val="000D7FA0"/>
    <w:rsid w:val="000E0487"/>
    <w:rsid w:val="000F0E47"/>
    <w:rsid w:val="000F5592"/>
    <w:rsid w:val="00114F5E"/>
    <w:rsid w:val="00133C3F"/>
    <w:rsid w:val="00135A6E"/>
    <w:rsid w:val="00150652"/>
    <w:rsid w:val="001515D6"/>
    <w:rsid w:val="0015548A"/>
    <w:rsid w:val="00157E5A"/>
    <w:rsid w:val="001751FC"/>
    <w:rsid w:val="001929C9"/>
    <w:rsid w:val="00197D09"/>
    <w:rsid w:val="001A441C"/>
    <w:rsid w:val="001A4EDA"/>
    <w:rsid w:val="001B11DD"/>
    <w:rsid w:val="001B581F"/>
    <w:rsid w:val="001B680C"/>
    <w:rsid w:val="001C2FA3"/>
    <w:rsid w:val="001F20D8"/>
    <w:rsid w:val="0021192B"/>
    <w:rsid w:val="002130FA"/>
    <w:rsid w:val="00221D86"/>
    <w:rsid w:val="00236155"/>
    <w:rsid w:val="0023780B"/>
    <w:rsid w:val="00240A04"/>
    <w:rsid w:val="00250DA9"/>
    <w:rsid w:val="0025780F"/>
    <w:rsid w:val="00266734"/>
    <w:rsid w:val="00275D5D"/>
    <w:rsid w:val="002806CF"/>
    <w:rsid w:val="00281206"/>
    <w:rsid w:val="00293155"/>
    <w:rsid w:val="002C5020"/>
    <w:rsid w:val="002D399E"/>
    <w:rsid w:val="002D6670"/>
    <w:rsid w:val="002D6E90"/>
    <w:rsid w:val="00301352"/>
    <w:rsid w:val="003056B4"/>
    <w:rsid w:val="003244DD"/>
    <w:rsid w:val="0033469C"/>
    <w:rsid w:val="00341FD3"/>
    <w:rsid w:val="00353D20"/>
    <w:rsid w:val="00364CB4"/>
    <w:rsid w:val="00396971"/>
    <w:rsid w:val="003A0608"/>
    <w:rsid w:val="003A4269"/>
    <w:rsid w:val="003A5A9B"/>
    <w:rsid w:val="003C03D1"/>
    <w:rsid w:val="003C175D"/>
    <w:rsid w:val="003D2DB0"/>
    <w:rsid w:val="003E03AB"/>
    <w:rsid w:val="003E77F9"/>
    <w:rsid w:val="004033C1"/>
    <w:rsid w:val="00415619"/>
    <w:rsid w:val="004203B3"/>
    <w:rsid w:val="00421659"/>
    <w:rsid w:val="00424C4B"/>
    <w:rsid w:val="004270B2"/>
    <w:rsid w:val="004553BD"/>
    <w:rsid w:val="004730D2"/>
    <w:rsid w:val="00494F0D"/>
    <w:rsid w:val="004A4ADD"/>
    <w:rsid w:val="004C2DED"/>
    <w:rsid w:val="004D5305"/>
    <w:rsid w:val="004E1694"/>
    <w:rsid w:val="004E54C7"/>
    <w:rsid w:val="004E56F9"/>
    <w:rsid w:val="004F5A1D"/>
    <w:rsid w:val="00543AA5"/>
    <w:rsid w:val="00543C7F"/>
    <w:rsid w:val="00562D05"/>
    <w:rsid w:val="005775CB"/>
    <w:rsid w:val="0058161B"/>
    <w:rsid w:val="00581DA1"/>
    <w:rsid w:val="0059168D"/>
    <w:rsid w:val="0059299B"/>
    <w:rsid w:val="005A5C03"/>
    <w:rsid w:val="005D5FDB"/>
    <w:rsid w:val="005E3AE4"/>
    <w:rsid w:val="005F2D99"/>
    <w:rsid w:val="0060794B"/>
    <w:rsid w:val="00616BB6"/>
    <w:rsid w:val="006474AC"/>
    <w:rsid w:val="006500D0"/>
    <w:rsid w:val="006503A7"/>
    <w:rsid w:val="006517A9"/>
    <w:rsid w:val="00654558"/>
    <w:rsid w:val="006546DE"/>
    <w:rsid w:val="00661570"/>
    <w:rsid w:val="00661D22"/>
    <w:rsid w:val="006649C0"/>
    <w:rsid w:val="00665CF4"/>
    <w:rsid w:val="00681A52"/>
    <w:rsid w:val="00686E7E"/>
    <w:rsid w:val="006A232F"/>
    <w:rsid w:val="006C20FB"/>
    <w:rsid w:val="006E2DBE"/>
    <w:rsid w:val="006E3C69"/>
    <w:rsid w:val="006F1469"/>
    <w:rsid w:val="006F53C0"/>
    <w:rsid w:val="006F5BEC"/>
    <w:rsid w:val="00714156"/>
    <w:rsid w:val="007274EC"/>
    <w:rsid w:val="00727DF7"/>
    <w:rsid w:val="007332D5"/>
    <w:rsid w:val="007342AD"/>
    <w:rsid w:val="0076262A"/>
    <w:rsid w:val="007716E9"/>
    <w:rsid w:val="0078651E"/>
    <w:rsid w:val="007971A6"/>
    <w:rsid w:val="007A704B"/>
    <w:rsid w:val="007B330E"/>
    <w:rsid w:val="007B36C7"/>
    <w:rsid w:val="007B7383"/>
    <w:rsid w:val="007D0B71"/>
    <w:rsid w:val="007D4559"/>
    <w:rsid w:val="007E696E"/>
    <w:rsid w:val="007F130D"/>
    <w:rsid w:val="007F1350"/>
    <w:rsid w:val="007F6C10"/>
    <w:rsid w:val="00804615"/>
    <w:rsid w:val="00805560"/>
    <w:rsid w:val="00805701"/>
    <w:rsid w:val="00806517"/>
    <w:rsid w:val="008100BB"/>
    <w:rsid w:val="00813F57"/>
    <w:rsid w:val="008177E6"/>
    <w:rsid w:val="0083079B"/>
    <w:rsid w:val="008327DF"/>
    <w:rsid w:val="008442EF"/>
    <w:rsid w:val="00851D01"/>
    <w:rsid w:val="008610DE"/>
    <w:rsid w:val="00861A9C"/>
    <w:rsid w:val="008663EF"/>
    <w:rsid w:val="00870E83"/>
    <w:rsid w:val="008722C3"/>
    <w:rsid w:val="00881CBE"/>
    <w:rsid w:val="00893F2E"/>
    <w:rsid w:val="008D298E"/>
    <w:rsid w:val="008D44FB"/>
    <w:rsid w:val="008D5B45"/>
    <w:rsid w:val="008F3021"/>
    <w:rsid w:val="00901751"/>
    <w:rsid w:val="009137DB"/>
    <w:rsid w:val="00916640"/>
    <w:rsid w:val="0092403C"/>
    <w:rsid w:val="009303E4"/>
    <w:rsid w:val="00930D38"/>
    <w:rsid w:val="00931E32"/>
    <w:rsid w:val="00937610"/>
    <w:rsid w:val="00961398"/>
    <w:rsid w:val="00964A27"/>
    <w:rsid w:val="0097310C"/>
    <w:rsid w:val="00985980"/>
    <w:rsid w:val="00991CEE"/>
    <w:rsid w:val="00995E2C"/>
    <w:rsid w:val="009A135A"/>
    <w:rsid w:val="009B5029"/>
    <w:rsid w:val="009C27EC"/>
    <w:rsid w:val="009D42EE"/>
    <w:rsid w:val="009F14F1"/>
    <w:rsid w:val="00A0579E"/>
    <w:rsid w:val="00A45EE6"/>
    <w:rsid w:val="00A47718"/>
    <w:rsid w:val="00A52603"/>
    <w:rsid w:val="00A60F89"/>
    <w:rsid w:val="00A63D5E"/>
    <w:rsid w:val="00A66C14"/>
    <w:rsid w:val="00A72B8F"/>
    <w:rsid w:val="00A851C7"/>
    <w:rsid w:val="00A86707"/>
    <w:rsid w:val="00A905F8"/>
    <w:rsid w:val="00AA01F6"/>
    <w:rsid w:val="00AA272D"/>
    <w:rsid w:val="00AA6073"/>
    <w:rsid w:val="00AB2F6B"/>
    <w:rsid w:val="00AB764F"/>
    <w:rsid w:val="00AE2CC0"/>
    <w:rsid w:val="00B14415"/>
    <w:rsid w:val="00B2374F"/>
    <w:rsid w:val="00B23FB5"/>
    <w:rsid w:val="00B26433"/>
    <w:rsid w:val="00B662E0"/>
    <w:rsid w:val="00B77590"/>
    <w:rsid w:val="00B8053C"/>
    <w:rsid w:val="00BA2965"/>
    <w:rsid w:val="00BC133D"/>
    <w:rsid w:val="00BE4F2B"/>
    <w:rsid w:val="00BE6070"/>
    <w:rsid w:val="00BF092F"/>
    <w:rsid w:val="00BF78DD"/>
    <w:rsid w:val="00C02B54"/>
    <w:rsid w:val="00C03DD1"/>
    <w:rsid w:val="00C04E8E"/>
    <w:rsid w:val="00C04F4D"/>
    <w:rsid w:val="00C27FB0"/>
    <w:rsid w:val="00C348A8"/>
    <w:rsid w:val="00C3514A"/>
    <w:rsid w:val="00C37ADE"/>
    <w:rsid w:val="00C47967"/>
    <w:rsid w:val="00C618E8"/>
    <w:rsid w:val="00C62909"/>
    <w:rsid w:val="00C74333"/>
    <w:rsid w:val="00C8510B"/>
    <w:rsid w:val="00C85F56"/>
    <w:rsid w:val="00C87C20"/>
    <w:rsid w:val="00C92E71"/>
    <w:rsid w:val="00CA4212"/>
    <w:rsid w:val="00CA6FB7"/>
    <w:rsid w:val="00CB2895"/>
    <w:rsid w:val="00CE15E6"/>
    <w:rsid w:val="00CF1AFA"/>
    <w:rsid w:val="00CF28D1"/>
    <w:rsid w:val="00CF5F9E"/>
    <w:rsid w:val="00D031DD"/>
    <w:rsid w:val="00D10FCA"/>
    <w:rsid w:val="00D379A8"/>
    <w:rsid w:val="00D546FD"/>
    <w:rsid w:val="00D57D8B"/>
    <w:rsid w:val="00D843E7"/>
    <w:rsid w:val="00D91583"/>
    <w:rsid w:val="00D95010"/>
    <w:rsid w:val="00DF3475"/>
    <w:rsid w:val="00DF5A76"/>
    <w:rsid w:val="00E26E71"/>
    <w:rsid w:val="00E30267"/>
    <w:rsid w:val="00E46302"/>
    <w:rsid w:val="00E508DC"/>
    <w:rsid w:val="00E6182E"/>
    <w:rsid w:val="00E61FCC"/>
    <w:rsid w:val="00E6245E"/>
    <w:rsid w:val="00E835CA"/>
    <w:rsid w:val="00E904D9"/>
    <w:rsid w:val="00E92B2C"/>
    <w:rsid w:val="00EA0926"/>
    <w:rsid w:val="00EA2E4B"/>
    <w:rsid w:val="00EB40BB"/>
    <w:rsid w:val="00EC0D71"/>
    <w:rsid w:val="00EC39FA"/>
    <w:rsid w:val="00EC4992"/>
    <w:rsid w:val="00EF1875"/>
    <w:rsid w:val="00F207EB"/>
    <w:rsid w:val="00F279FC"/>
    <w:rsid w:val="00F35A64"/>
    <w:rsid w:val="00F539B3"/>
    <w:rsid w:val="00F568C9"/>
    <w:rsid w:val="00F84DC3"/>
    <w:rsid w:val="00FA0B8F"/>
    <w:rsid w:val="00FA4D75"/>
    <w:rsid w:val="00FA57F9"/>
    <w:rsid w:val="00FC3143"/>
    <w:rsid w:val="00FD597B"/>
    <w:rsid w:val="00FE5AA0"/>
    <w:rsid w:val="00FF4124"/>
    <w:rsid w:val="00FF7FE9"/>
    <w:rsid w:val="092F7506"/>
    <w:rsid w:val="0C6A5D06"/>
    <w:rsid w:val="11268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16D52"/>
  <w15:chartTrackingRefBased/>
  <w15:docId w15:val="{37A66454-3090-4C94-B151-88F8EA4A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236155"/>
    <w:rPr>
      <w:b/>
      <w:bCs/>
    </w:rPr>
  </w:style>
  <w:style w:type="paragraph" w:styleId="ListParagraph">
    <w:name w:val="List Paragraph"/>
    <w:basedOn w:val="Normal"/>
    <w:uiPriority w:val="34"/>
    <w:qFormat/>
    <w:rsid w:val="0021192B"/>
    <w:pPr>
      <w:ind w:left="720"/>
      <w:contextualSpacing/>
    </w:pPr>
  </w:style>
  <w:style w:type="character" w:styleId="Hyperlink">
    <w:name w:val="Hyperlink"/>
    <w:basedOn w:val="DefaultParagraphFont"/>
    <w:uiPriority w:val="99"/>
    <w:unhideWhenUsed/>
    <w:rsid w:val="00C92E71"/>
    <w:rPr>
      <w:color w:val="0563C1" w:themeColor="hyperlink"/>
      <w:u w:val="single"/>
    </w:rPr>
  </w:style>
  <w:style w:type="character" w:styleId="UnresolvedMention">
    <w:name w:val="Unresolved Mention"/>
    <w:basedOn w:val="DefaultParagraphFont"/>
    <w:uiPriority w:val="99"/>
    <w:semiHidden/>
    <w:unhideWhenUsed/>
    <w:rsid w:val="00C92E71"/>
    <w:rPr>
      <w:color w:val="605E5C"/>
      <w:shd w:val="clear" w:color="auto" w:fill="E1DFDD"/>
    </w:rPr>
  </w:style>
  <w:style w:type="character" w:styleId="FollowedHyperlink">
    <w:name w:val="FollowedHyperlink"/>
    <w:basedOn w:val="DefaultParagraphFont"/>
    <w:uiPriority w:val="99"/>
    <w:semiHidden/>
    <w:unhideWhenUsed/>
    <w:rsid w:val="00881CBE"/>
    <w:rPr>
      <w:color w:val="954F72" w:themeColor="followedHyperlink"/>
      <w:u w:val="single"/>
    </w:rPr>
  </w:style>
  <w:style w:type="character" w:styleId="PlaceholderText">
    <w:name w:val="Placeholder Text"/>
    <w:basedOn w:val="DefaultParagraphFont"/>
    <w:uiPriority w:val="99"/>
    <w:semiHidden/>
    <w:rsid w:val="00543AA5"/>
    <w:rPr>
      <w:color w:val="808080"/>
    </w:rPr>
  </w:style>
  <w:style w:type="paragraph" w:styleId="BalloonText">
    <w:name w:val="Balloon Text"/>
    <w:basedOn w:val="Normal"/>
    <w:link w:val="BalloonTextChar"/>
    <w:uiPriority w:val="99"/>
    <w:semiHidden/>
    <w:unhideWhenUsed/>
    <w:rsid w:val="00FF7FE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F7FE9"/>
    <w:rPr>
      <w:rFonts w:ascii="Segoe UI" w:hAnsi="Segoe UI" w:cs="Segoe UI"/>
      <w:sz w:val="18"/>
      <w:szCs w:val="18"/>
    </w:rPr>
  </w:style>
  <w:style w:type="character" w:styleId="CommentReference">
    <w:name w:val="annotation reference"/>
    <w:basedOn w:val="DefaultParagraphFont"/>
    <w:uiPriority w:val="99"/>
    <w:semiHidden/>
    <w:unhideWhenUsed/>
    <w:rsid w:val="007B36C7"/>
    <w:rPr>
      <w:sz w:val="16"/>
      <w:szCs w:val="16"/>
    </w:rPr>
  </w:style>
  <w:style w:type="paragraph" w:styleId="CommentText">
    <w:name w:val="annotation text"/>
    <w:basedOn w:val="Normal"/>
    <w:link w:val="CommentTextChar"/>
    <w:uiPriority w:val="99"/>
    <w:semiHidden/>
    <w:unhideWhenUsed/>
    <w:rsid w:val="007B36C7"/>
    <w:pPr>
      <w:spacing w:line="240" w:lineRule="auto"/>
    </w:pPr>
    <w:rPr>
      <w:sz w:val="20"/>
      <w:szCs w:val="20"/>
    </w:rPr>
  </w:style>
  <w:style w:type="character" w:styleId="CommentTextChar" w:customStyle="1">
    <w:name w:val="Comment Text Char"/>
    <w:basedOn w:val="DefaultParagraphFont"/>
    <w:link w:val="CommentText"/>
    <w:uiPriority w:val="99"/>
    <w:semiHidden/>
    <w:rsid w:val="007B36C7"/>
    <w:rPr>
      <w:sz w:val="20"/>
      <w:szCs w:val="20"/>
    </w:rPr>
  </w:style>
  <w:style w:type="paragraph" w:styleId="CommentSubject">
    <w:name w:val="annotation subject"/>
    <w:basedOn w:val="CommentText"/>
    <w:next w:val="CommentText"/>
    <w:link w:val="CommentSubjectChar"/>
    <w:uiPriority w:val="99"/>
    <w:semiHidden/>
    <w:unhideWhenUsed/>
    <w:rsid w:val="007B36C7"/>
    <w:rPr>
      <w:b/>
      <w:bCs/>
    </w:rPr>
  </w:style>
  <w:style w:type="character" w:styleId="CommentSubjectChar" w:customStyle="1">
    <w:name w:val="Comment Subject Char"/>
    <w:basedOn w:val="CommentTextChar"/>
    <w:link w:val="CommentSubject"/>
    <w:uiPriority w:val="99"/>
    <w:semiHidden/>
    <w:rsid w:val="007B36C7"/>
    <w:rPr>
      <w:b/>
      <w:bCs/>
      <w:sz w:val="20"/>
      <w:szCs w:val="20"/>
    </w:rPr>
  </w:style>
  <w:style w:type="paragraph" w:styleId="Default" w:customStyle="1">
    <w:name w:val="Default"/>
    <w:rsid w:val="002D399E"/>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C04F4D"/>
    <w:pPr>
      <w:spacing w:after="0" w:line="240" w:lineRule="auto"/>
    </w:pPr>
  </w:style>
  <w:style w:type="paragraph" w:styleId="Revision">
    <w:name w:val="Revision"/>
    <w:hidden/>
    <w:uiPriority w:val="99"/>
    <w:semiHidden/>
    <w:rsid w:val="00341F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46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CBF9ABC15DB44A6D2BD279387261E" ma:contentTypeVersion="19" ma:contentTypeDescription="Create a new document." ma:contentTypeScope="" ma:versionID="83ac8272e739a0845a01cb4a17b2a366">
  <xsd:schema xmlns:xsd="http://www.w3.org/2001/XMLSchema" xmlns:xs="http://www.w3.org/2001/XMLSchema" xmlns:p="http://schemas.microsoft.com/office/2006/metadata/properties" xmlns:ns1="http://schemas.microsoft.com/sharepoint/v3" xmlns:ns2="ba126980-2d82-4a36-a8ed-ba2aeaf24d9f" xmlns:ns3="4bd81ee2-35b8-4451-a802-1b4b121a5ed4" targetNamespace="http://schemas.microsoft.com/office/2006/metadata/properties" ma:root="true" ma:fieldsID="7314a0870b0e035a56afc30a227f7483" ns1:_="" ns2:_="" ns3:_="">
    <xsd:import namespace="http://schemas.microsoft.com/sharepoint/v3"/>
    <xsd:import namespace="ba126980-2d82-4a36-a8ed-ba2aeaf24d9f"/>
    <xsd:import namespace="4bd81ee2-35b8-4451-a802-1b4b121a5e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126980-2d82-4a36-a8ed-ba2aeaf24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d81ee2-35b8-4451-a802-1b4b121a5ed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d1a3d4-a161-4266-9cc3-c185e1dd2f4c}" ma:internalName="TaxCatchAll" ma:showField="CatchAllData" ma:web="4bd81ee2-35b8-4451-a802-1b4b121a5ed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a126980-2d82-4a36-a8ed-ba2aeaf24d9f">
      <Terms xmlns="http://schemas.microsoft.com/office/infopath/2007/PartnerControls"/>
    </lcf76f155ced4ddcb4097134ff3c332f>
    <TaxCatchAll xmlns="4bd81ee2-35b8-4451-a802-1b4b121a5ed4" xsi:nil="true"/>
  </documentManagement>
</p:properties>
</file>

<file path=customXml/itemProps1.xml><?xml version="1.0" encoding="utf-8"?>
<ds:datastoreItem xmlns:ds="http://schemas.openxmlformats.org/officeDocument/2006/customXml" ds:itemID="{2A4959D7-F0C5-409E-9688-333CE99F0984}"/>
</file>

<file path=customXml/itemProps2.xml><?xml version="1.0" encoding="utf-8"?>
<ds:datastoreItem xmlns:ds="http://schemas.openxmlformats.org/officeDocument/2006/customXml" ds:itemID="{9A089416-A9E9-4060-B7E7-315C406BEFC8}">
  <ds:schemaRefs>
    <ds:schemaRef ds:uri="http://schemas.microsoft.com/sharepoint/v3/contenttype/forms"/>
  </ds:schemaRefs>
</ds:datastoreItem>
</file>

<file path=customXml/itemProps3.xml><?xml version="1.0" encoding="utf-8"?>
<ds:datastoreItem xmlns:ds="http://schemas.openxmlformats.org/officeDocument/2006/customXml" ds:itemID="{CDC55F81-977B-4BC4-8F65-0E923CB5CC6A}">
  <ds:schemaRefs>
    <ds:schemaRef ds:uri="http://schemas.openxmlformats.org/package/2006/metadata/core-properties"/>
    <ds:schemaRef ds:uri="http://purl.org/dc/dcmitype/"/>
    <ds:schemaRef ds:uri="http://schemas.microsoft.com/office/infopath/2007/PartnerControls"/>
    <ds:schemaRef ds:uri="84a0d8ea-8ac6-4f16-b57c-f866ade36cd4"/>
    <ds:schemaRef ds:uri="http://purl.org/dc/terms/"/>
    <ds:schemaRef ds:uri="http://schemas.microsoft.com/office/2006/documentManagement/types"/>
    <ds:schemaRef ds:uri="http://purl.org/dc/elements/1.1/"/>
    <ds:schemaRef ds:uri="http://www.w3.org/XML/1998/namespace"/>
    <ds:schemaRef ds:uri="b2fec2a6-99fe-422d-885a-98775eb4e59d"/>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Rozana Carducci</dc:creator>
  <keywords/>
  <dc:description/>
  <lastModifiedBy>C. Rizleris</lastModifiedBy>
  <revision>4</revision>
  <lastPrinted>2022-05-01T15:04:00.0000000Z</lastPrinted>
  <dcterms:created xsi:type="dcterms:W3CDTF">2025-10-13T16:33:00.0000000Z</dcterms:created>
  <dcterms:modified xsi:type="dcterms:W3CDTF">2025-10-14T16:19:08.6053834Z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0x010100B98CBF9ABC15DB44A6D2BD279387261E</vt:lpwstr>
  </property>
  <property fmtid="{D5CDD505-2E9C-101B-9397-08002B2CF9AE}" pid="3" name="MediaServiceImageTags">
    <vt:lpwstr/>
  </property>
</Properties>
</file>