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BD21E" w14:textId="43FB8436" w:rsidR="71E7D754" w:rsidRDefault="71E7D754" w:rsidP="5268982B">
      <w:pPr>
        <w:pStyle w:val="Heading1"/>
        <w:spacing w:before="100"/>
        <w:ind w:left="720" w:right="2685"/>
      </w:pPr>
    </w:p>
    <w:p w14:paraId="1A8011ED" w14:textId="77777777" w:rsidR="00667586" w:rsidRDefault="00667586" w:rsidP="00667586">
      <w:pPr>
        <w:ind w:left="2683" w:right="2685"/>
        <w:jc w:val="center"/>
        <w:rPr>
          <w:i/>
          <w:sz w:val="24"/>
        </w:rPr>
      </w:pPr>
      <w:r>
        <w:rPr>
          <w:i/>
          <w:sz w:val="24"/>
        </w:rPr>
        <w:t>Learning.</w:t>
      </w:r>
      <w:r>
        <w:rPr>
          <w:i/>
          <w:spacing w:val="-5"/>
          <w:sz w:val="24"/>
        </w:rPr>
        <w:t xml:space="preserve"> </w:t>
      </w:r>
      <w:r>
        <w:rPr>
          <w:i/>
          <w:sz w:val="24"/>
        </w:rPr>
        <w:t>Caring.</w:t>
      </w:r>
      <w:r>
        <w:rPr>
          <w:i/>
          <w:spacing w:val="-6"/>
          <w:sz w:val="24"/>
        </w:rPr>
        <w:t xml:space="preserve"> </w:t>
      </w:r>
      <w:r>
        <w:rPr>
          <w:i/>
          <w:sz w:val="24"/>
        </w:rPr>
        <w:t>Serving.</w:t>
      </w:r>
      <w:r>
        <w:rPr>
          <w:i/>
          <w:spacing w:val="-5"/>
          <w:sz w:val="24"/>
        </w:rPr>
        <w:t xml:space="preserve"> </w:t>
      </w:r>
      <w:r>
        <w:rPr>
          <w:i/>
          <w:spacing w:val="-2"/>
          <w:sz w:val="24"/>
        </w:rPr>
        <w:t>Leading.</w:t>
      </w:r>
    </w:p>
    <w:p w14:paraId="5FBAA925" w14:textId="77777777" w:rsidR="00A6126B" w:rsidRDefault="00A6126B" w:rsidP="00667586">
      <w:pPr>
        <w:pStyle w:val="BodyText"/>
        <w:spacing w:before="4"/>
        <w:jc w:val="right"/>
        <w:rPr>
          <w:i/>
          <w:sz w:val="39"/>
        </w:rPr>
      </w:pPr>
    </w:p>
    <w:p w14:paraId="5FBAA926" w14:textId="5F2B37BD" w:rsidR="00A6126B" w:rsidRDefault="00DD4FE5">
      <w:pPr>
        <w:ind w:left="200"/>
        <w:rPr>
          <w:b/>
          <w:sz w:val="24"/>
        </w:rPr>
      </w:pPr>
      <w:r>
        <w:rPr>
          <w:b/>
          <w:sz w:val="24"/>
        </w:rPr>
        <w:t>PAS</w:t>
      </w:r>
      <w:r>
        <w:rPr>
          <w:b/>
          <w:spacing w:val="-1"/>
          <w:sz w:val="24"/>
        </w:rPr>
        <w:t xml:space="preserve"> </w:t>
      </w:r>
      <w:r w:rsidR="00143FF1">
        <w:rPr>
          <w:b/>
          <w:sz w:val="24"/>
        </w:rPr>
        <w:t>79</w:t>
      </w:r>
      <w:r w:rsidR="00FB473A">
        <w:rPr>
          <w:b/>
          <w:sz w:val="24"/>
        </w:rPr>
        <w:t>0</w:t>
      </w:r>
      <w:r w:rsidR="00A3098F">
        <w:rPr>
          <w:b/>
          <w:sz w:val="24"/>
        </w:rPr>
        <w:t>0</w:t>
      </w:r>
      <w:r>
        <w:rPr>
          <w:b/>
          <w:sz w:val="24"/>
        </w:rPr>
        <w:t>:</w:t>
      </w:r>
      <w:r>
        <w:rPr>
          <w:b/>
          <w:spacing w:val="-1"/>
          <w:sz w:val="24"/>
        </w:rPr>
        <w:t xml:space="preserve"> </w:t>
      </w:r>
      <w:r w:rsidR="00143FF1">
        <w:rPr>
          <w:b/>
          <w:color w:val="FF0000"/>
          <w:spacing w:val="-1"/>
          <w:sz w:val="24"/>
        </w:rPr>
        <w:t>Elective 1</w:t>
      </w:r>
    </w:p>
    <w:p w14:paraId="5FBAA928" w14:textId="5A07A4A4" w:rsidR="00A6126B" w:rsidRDefault="00143FF1" w:rsidP="00A3098F">
      <w:pPr>
        <w:ind w:left="200"/>
        <w:rPr>
          <w:b/>
          <w:sz w:val="24"/>
        </w:rPr>
      </w:pPr>
      <w:r>
        <w:rPr>
          <w:b/>
          <w:sz w:val="24"/>
        </w:rPr>
        <w:t>3.0</w:t>
      </w:r>
      <w:r w:rsidR="00DD4FE5">
        <w:rPr>
          <w:b/>
          <w:spacing w:val="-1"/>
          <w:sz w:val="24"/>
        </w:rPr>
        <w:t xml:space="preserve"> </w:t>
      </w:r>
      <w:r w:rsidR="00DD4FE5">
        <w:rPr>
          <w:b/>
          <w:sz w:val="24"/>
        </w:rPr>
        <w:t>Credit</w:t>
      </w:r>
      <w:r w:rsidR="00DD4FE5">
        <w:rPr>
          <w:b/>
          <w:spacing w:val="-2"/>
          <w:sz w:val="24"/>
        </w:rPr>
        <w:t xml:space="preserve"> Hours</w:t>
      </w:r>
    </w:p>
    <w:p w14:paraId="64A142F6" w14:textId="6474142D" w:rsidR="00862F82" w:rsidRDefault="000913A9">
      <w:pPr>
        <w:ind w:left="200"/>
        <w:rPr>
          <w:b/>
          <w:sz w:val="24"/>
        </w:rPr>
      </w:pPr>
      <w:r>
        <w:rPr>
          <w:b/>
          <w:sz w:val="24"/>
        </w:rPr>
        <w:t>Designated clinical learning site</w:t>
      </w:r>
      <w:r w:rsidR="00A3098F">
        <w:rPr>
          <w:b/>
          <w:sz w:val="24"/>
        </w:rPr>
        <w:t xml:space="preserve">: </w:t>
      </w:r>
      <w:r w:rsidR="00143FF1">
        <w:rPr>
          <w:b/>
          <w:sz w:val="24"/>
        </w:rPr>
        <w:t>Elective Option – Clinical Setting</w:t>
      </w:r>
      <w:r w:rsidR="00BA0FE8">
        <w:rPr>
          <w:b/>
          <w:sz w:val="24"/>
        </w:rPr>
        <w:t xml:space="preserve"> </w:t>
      </w:r>
    </w:p>
    <w:p w14:paraId="5FBAA92A" w14:textId="76C3DCE4" w:rsidR="00A6126B" w:rsidRDefault="00A6126B" w:rsidP="004E0642">
      <w:pPr>
        <w:rPr>
          <w:b/>
          <w:sz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1260"/>
        <w:gridCol w:w="1605"/>
        <w:gridCol w:w="2865"/>
      </w:tblGrid>
      <w:tr w:rsidR="004E0642" w:rsidRPr="004E0642" w14:paraId="5FBA24DF" w14:textId="77777777" w:rsidTr="038C741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F7241F5" w14:textId="47C431DE"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Course Coordinator</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592F58"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Office</w:t>
            </w:r>
            <w:r w:rsidRPr="004E0642">
              <w:rPr>
                <w:rFonts w:eastAsia="Times New Roman"/>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17A068E"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Phone</w:t>
            </w:r>
            <w:r w:rsidRPr="004E0642">
              <w:rPr>
                <w:rFonts w:eastAsia="Times New Roman"/>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15A4947"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Email</w:t>
            </w:r>
            <w:r w:rsidRPr="004E0642">
              <w:rPr>
                <w:rFonts w:eastAsia="Times New Roman"/>
              </w:rPr>
              <w:t> </w:t>
            </w:r>
          </w:p>
        </w:tc>
      </w:tr>
      <w:tr w:rsidR="004E0642" w:rsidRPr="004E0642" w14:paraId="449B4586" w14:textId="77777777" w:rsidTr="038C741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0325776D" w14:textId="42AEAFE3" w:rsidR="004E0642" w:rsidRPr="004E0642" w:rsidRDefault="67A0111C" w:rsidP="038C7419">
            <w:pPr>
              <w:widowControl/>
              <w:autoSpaceDE/>
              <w:autoSpaceDN/>
              <w:textAlignment w:val="baseline"/>
              <w:rPr>
                <w:rFonts w:eastAsia="Times New Roman"/>
              </w:rPr>
            </w:pPr>
            <w:r w:rsidRPr="038C7419">
              <w:rPr>
                <w:rFonts w:eastAsia="Times New Roman"/>
              </w:rPr>
              <w:t>Cynthia C. Bennett, MD</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F63401A" w14:textId="6683DC9A" w:rsidR="004E0642" w:rsidRPr="004E0642" w:rsidRDefault="004E0642" w:rsidP="004E0642">
            <w:pPr>
              <w:widowControl/>
              <w:autoSpaceDE/>
              <w:autoSpaceDN/>
              <w:textAlignment w:val="baseline"/>
              <w:rPr>
                <w:rFonts w:ascii="Segoe UI" w:eastAsia="Times New Roman" w:hAnsi="Segoe UI" w:cs="Segoe UI"/>
                <w:sz w:val="18"/>
                <w:szCs w:val="18"/>
              </w:rPr>
            </w:pPr>
            <w:r w:rsidRPr="038C7419">
              <w:rPr>
                <w:rFonts w:eastAsia="Times New Roman"/>
              </w:rPr>
              <w:t>GFC - 2</w:t>
            </w:r>
            <w:r w:rsidR="159279F6" w:rsidRPr="038C7419">
              <w:rPr>
                <w:rFonts w:eastAsia="Times New Roman"/>
              </w:rPr>
              <w:t>19</w:t>
            </w:r>
            <w:r w:rsidRPr="038C7419">
              <w:rPr>
                <w:rFonts w:eastAsia="Times New Roman"/>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D9F056F" w14:textId="4732F9F8" w:rsidR="004E0642" w:rsidRPr="004E0642" w:rsidRDefault="004E0642" w:rsidP="038C7419">
            <w:pPr>
              <w:widowControl/>
              <w:autoSpaceDE/>
              <w:autoSpaceDN/>
              <w:textAlignment w:val="baseline"/>
              <w:rPr>
                <w:rFonts w:eastAsia="Times New Roman"/>
              </w:rPr>
            </w:pPr>
            <w:r w:rsidRPr="038C7419">
              <w:rPr>
                <w:rFonts w:eastAsia="Times New Roman"/>
              </w:rPr>
              <w:t>336-278-68</w:t>
            </w:r>
            <w:r w:rsidR="3D86FA0C" w:rsidRPr="038C7419">
              <w:rPr>
                <w:rFonts w:eastAsia="Times New Roman"/>
              </w:rPr>
              <w:t>56</w:t>
            </w:r>
            <w:r w:rsidRPr="038C7419">
              <w:rPr>
                <w:rFonts w:eastAsia="Times New Roman"/>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8A03197" w14:textId="006500F3" w:rsidR="004E0642" w:rsidRPr="004E0642" w:rsidRDefault="0905E92E" w:rsidP="038C7419">
            <w:pPr>
              <w:widowControl/>
              <w:autoSpaceDE/>
              <w:autoSpaceDN/>
              <w:textAlignment w:val="baseline"/>
              <w:rPr>
                <w:rFonts w:eastAsia="Times New Roman"/>
                <w:color w:val="0000FF"/>
                <w:u w:val="single"/>
              </w:rPr>
            </w:pPr>
            <w:r w:rsidRPr="038C7419">
              <w:rPr>
                <w:rFonts w:eastAsia="Times New Roman"/>
                <w:color w:val="0000FF"/>
                <w:u w:val="single"/>
              </w:rPr>
              <w:t>cbennett14@elon.edu</w:t>
            </w:r>
          </w:p>
        </w:tc>
      </w:tr>
      <w:tr w:rsidR="004E0642" w:rsidRPr="004E0642" w14:paraId="232A7882" w14:textId="77777777" w:rsidTr="038C741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3C6ED17"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Office Hours: M-F by appointment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8242CD"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D499C33"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BFA0F51"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p>
        </w:tc>
      </w:tr>
    </w:tbl>
    <w:p w14:paraId="247C2FFE" w14:textId="77777777" w:rsidR="00A3098F" w:rsidRDefault="00A3098F" w:rsidP="00B364C3">
      <w:pPr>
        <w:pStyle w:val="BodyText"/>
        <w:spacing w:before="100" w:line="276" w:lineRule="auto"/>
        <w:ind w:right="162"/>
        <w:rPr>
          <w:b/>
          <w:bCs/>
        </w:rPr>
      </w:pPr>
    </w:p>
    <w:p w14:paraId="360C8D4C" w14:textId="52A87ACF" w:rsidR="00A3098F" w:rsidRPr="00DC180D" w:rsidRDefault="43973EB6" w:rsidP="00A3098F">
      <w:pPr>
        <w:pStyle w:val="BodyText"/>
        <w:spacing w:before="100" w:line="276" w:lineRule="auto"/>
        <w:ind w:right="162"/>
        <w:rPr>
          <w:b/>
          <w:bCs/>
        </w:rPr>
      </w:pPr>
      <w:r w:rsidRPr="00DC180D">
        <w:rPr>
          <w:b/>
          <w:bCs/>
        </w:rPr>
        <w:t>Course</w:t>
      </w:r>
      <w:r w:rsidRPr="00DC180D">
        <w:rPr>
          <w:b/>
          <w:bCs/>
          <w:spacing w:val="-4"/>
        </w:rPr>
        <w:t xml:space="preserve"> </w:t>
      </w:r>
      <w:r w:rsidRPr="00DC180D">
        <w:rPr>
          <w:b/>
          <w:bCs/>
        </w:rPr>
        <w:t>Description</w:t>
      </w:r>
      <w:r w:rsidR="6AA2597A" w:rsidRPr="00DC180D">
        <w:rPr>
          <w:b/>
          <w:bCs/>
        </w:rPr>
        <w:t xml:space="preserve">: </w:t>
      </w:r>
    </w:p>
    <w:p w14:paraId="3AEA08ED" w14:textId="77777777" w:rsidR="00DC180D" w:rsidRPr="00DC180D" w:rsidRDefault="00143FF1" w:rsidP="00AC5031">
      <w:pPr>
        <w:rPr>
          <w:rFonts w:asciiTheme="minorHAnsi" w:hAnsiTheme="minorHAnsi" w:cstheme="minorHAnsi"/>
          <w:sz w:val="24"/>
          <w:szCs w:val="24"/>
          <w:shd w:val="clear" w:color="auto" w:fill="FFFFFF"/>
        </w:rPr>
      </w:pPr>
      <w:r w:rsidRPr="00DC180D">
        <w:rPr>
          <w:rFonts w:asciiTheme="minorHAnsi" w:hAnsiTheme="minorHAnsi" w:cstheme="minorHAnsi"/>
          <w:sz w:val="24"/>
          <w:szCs w:val="24"/>
          <w:shd w:val="clear" w:color="auto" w:fill="FFFFFF"/>
        </w:rPr>
        <w:t xml:space="preserve">The Elective rotation is intended to provide the student with supervised experiential training in an area that he/she might have a special interest in but was unable to experience during other clinical rotations. </w:t>
      </w:r>
    </w:p>
    <w:p w14:paraId="339C3C6E" w14:textId="67BC392B" w:rsidR="00592F40" w:rsidRPr="00DC180D" w:rsidRDefault="00143FF1" w:rsidP="00AC5031">
      <w:pPr>
        <w:rPr>
          <w:rFonts w:asciiTheme="minorHAnsi" w:hAnsiTheme="minorHAnsi" w:cstheme="minorHAnsi"/>
          <w:sz w:val="24"/>
          <w:szCs w:val="24"/>
          <w:shd w:val="clear" w:color="auto" w:fill="FFFFFF"/>
        </w:rPr>
      </w:pPr>
      <w:r w:rsidRPr="00DC180D">
        <w:rPr>
          <w:rFonts w:asciiTheme="minorHAnsi" w:hAnsiTheme="minorHAnsi" w:cstheme="minorHAnsi"/>
          <w:sz w:val="24"/>
          <w:szCs w:val="24"/>
          <w:shd w:val="clear" w:color="auto" w:fill="FFFFFF"/>
        </w:rPr>
        <w:t xml:space="preserve">Prerequisites: PAS </w:t>
      </w:r>
      <w:r w:rsidR="00BF3CBB" w:rsidRPr="00DC180D">
        <w:rPr>
          <w:color w:val="242424"/>
          <w:sz w:val="24"/>
          <w:szCs w:val="24"/>
          <w:shd w:val="clear" w:color="auto" w:fill="FFFFFF"/>
        </w:rPr>
        <w:t>5000-6480</w:t>
      </w:r>
    </w:p>
    <w:p w14:paraId="01FC45DE" w14:textId="77777777" w:rsidR="00FB473A" w:rsidRPr="00FB473A" w:rsidRDefault="00FB473A" w:rsidP="00AC5031">
      <w:pPr>
        <w:rPr>
          <w:rFonts w:asciiTheme="minorHAnsi" w:hAnsiTheme="minorHAnsi" w:cstheme="minorHAnsi"/>
          <w:sz w:val="24"/>
          <w:szCs w:val="24"/>
        </w:rPr>
      </w:pPr>
    </w:p>
    <w:p w14:paraId="5FBAA933" w14:textId="59344C5D" w:rsidR="00A6126B" w:rsidRDefault="00DD4FE5">
      <w:pPr>
        <w:pStyle w:val="Heading1"/>
      </w:pPr>
      <w:r>
        <w:t>Course</w:t>
      </w:r>
      <w:r>
        <w:rPr>
          <w:spacing w:val="-5"/>
        </w:rPr>
        <w:t xml:space="preserve"> </w:t>
      </w:r>
      <w:r>
        <w:rPr>
          <w:spacing w:val="-2"/>
        </w:rPr>
        <w:t>goal</w:t>
      </w:r>
      <w:r w:rsidR="00B236E9">
        <w:rPr>
          <w:spacing w:val="-2"/>
        </w:rPr>
        <w:t>s</w:t>
      </w:r>
      <w:r>
        <w:rPr>
          <w:spacing w:val="-2"/>
        </w:rPr>
        <w:t>:</w:t>
      </w:r>
    </w:p>
    <w:p w14:paraId="18080557" w14:textId="31864FA4" w:rsidR="00143FF1" w:rsidRDefault="43973EB6" w:rsidP="00143FF1">
      <w:pPr>
        <w:spacing w:before="244"/>
        <w:ind w:left="125"/>
        <w:rPr>
          <w:i/>
          <w:iCs/>
          <w:spacing w:val="-5"/>
          <w:sz w:val="24"/>
          <w:szCs w:val="24"/>
        </w:rPr>
      </w:pPr>
      <w:r w:rsidRPr="3B4864D2">
        <w:rPr>
          <w:i/>
          <w:iCs/>
          <w:sz w:val="24"/>
          <w:szCs w:val="24"/>
        </w:rPr>
        <w:t>The goal</w:t>
      </w:r>
      <w:r w:rsidR="5250ACB8" w:rsidRPr="3B4864D2">
        <w:rPr>
          <w:i/>
          <w:iCs/>
          <w:sz w:val="24"/>
          <w:szCs w:val="24"/>
        </w:rPr>
        <w:t>s</w:t>
      </w:r>
      <w:r w:rsidRPr="3B4864D2">
        <w:rPr>
          <w:i/>
          <w:iCs/>
          <w:sz w:val="24"/>
          <w:szCs w:val="24"/>
        </w:rPr>
        <w:t xml:space="preserve"> for this course </w:t>
      </w:r>
      <w:r w:rsidR="5250ACB8" w:rsidRPr="3B4864D2">
        <w:rPr>
          <w:i/>
          <w:iCs/>
          <w:sz w:val="24"/>
          <w:szCs w:val="24"/>
        </w:rPr>
        <w:t>are</w:t>
      </w:r>
      <w:r w:rsidRPr="3B4864D2">
        <w:rPr>
          <w:i/>
          <w:iCs/>
          <w:spacing w:val="-1"/>
          <w:sz w:val="24"/>
          <w:szCs w:val="24"/>
        </w:rPr>
        <w:t xml:space="preserve"> </w:t>
      </w:r>
      <w:r w:rsidRPr="3B4864D2">
        <w:rPr>
          <w:i/>
          <w:iCs/>
          <w:sz w:val="24"/>
          <w:szCs w:val="24"/>
        </w:rPr>
        <w:t>for students</w:t>
      </w:r>
      <w:r w:rsidRPr="3B4864D2">
        <w:rPr>
          <w:i/>
          <w:iCs/>
          <w:spacing w:val="-5"/>
          <w:sz w:val="24"/>
          <w:szCs w:val="24"/>
        </w:rPr>
        <w:t>:</w:t>
      </w:r>
    </w:p>
    <w:p w14:paraId="20EA16CE" w14:textId="7F680471" w:rsidR="00143FF1" w:rsidRPr="008915F7" w:rsidRDefault="00143FF1">
      <w:pPr>
        <w:pStyle w:val="ListParagraph"/>
        <w:widowControl/>
        <w:numPr>
          <w:ilvl w:val="0"/>
          <w:numId w:val="6"/>
        </w:numPr>
        <w:autoSpaceDE/>
        <w:autoSpaceDN/>
        <w:spacing w:after="200" w:line="276" w:lineRule="auto"/>
        <w:contextualSpacing/>
        <w:rPr>
          <w:rFonts w:cstheme="minorHAnsi"/>
        </w:rPr>
      </w:pPr>
      <w:r w:rsidRPr="008915F7">
        <w:rPr>
          <w:rFonts w:cstheme="minorHAnsi"/>
        </w:rPr>
        <w:t xml:space="preserve">To apply the medical content and principles which define the care of patients within the </w:t>
      </w:r>
      <w:r w:rsidR="00DC180D">
        <w:rPr>
          <w:rFonts w:cstheme="minorHAnsi"/>
        </w:rPr>
        <w:t xml:space="preserve">discipline of their elective. </w:t>
      </w:r>
    </w:p>
    <w:p w14:paraId="4F79A152" w14:textId="77777777" w:rsidR="00143FF1" w:rsidRPr="008915F7" w:rsidRDefault="00143FF1">
      <w:pPr>
        <w:pStyle w:val="ListParagraph"/>
        <w:widowControl/>
        <w:numPr>
          <w:ilvl w:val="0"/>
          <w:numId w:val="6"/>
        </w:numPr>
        <w:autoSpaceDE/>
        <w:autoSpaceDN/>
        <w:spacing w:after="200" w:line="276" w:lineRule="auto"/>
        <w:contextualSpacing/>
        <w:rPr>
          <w:rFonts w:cstheme="minorHAnsi"/>
        </w:rPr>
      </w:pPr>
      <w:r w:rsidRPr="008915F7">
        <w:rPr>
          <w:rFonts w:cstheme="minorHAnsi"/>
        </w:rPr>
        <w:t xml:space="preserve">To provide opportunities for each student to develop the core PA competencies in a supervised clinical setting that enhances his/her breadth and depth of knowledge in the primary care of patients. </w:t>
      </w:r>
    </w:p>
    <w:p w14:paraId="4D789D0A" w14:textId="0A4EC58A" w:rsidR="00B364C3" w:rsidRPr="00143FF1" w:rsidRDefault="00143FF1">
      <w:pPr>
        <w:pStyle w:val="ListParagraph"/>
        <w:widowControl/>
        <w:numPr>
          <w:ilvl w:val="0"/>
          <w:numId w:val="6"/>
        </w:numPr>
        <w:autoSpaceDE/>
        <w:autoSpaceDN/>
        <w:spacing w:after="200" w:line="276" w:lineRule="auto"/>
        <w:contextualSpacing/>
        <w:rPr>
          <w:rFonts w:cstheme="minorHAnsi"/>
        </w:rPr>
      </w:pPr>
      <w:r w:rsidRPr="008915F7">
        <w:rPr>
          <w:rFonts w:cstheme="minorHAnsi"/>
        </w:rPr>
        <w:t xml:space="preserve">To expose each student to an experienced and competent medical provider role model within the </w:t>
      </w:r>
      <w:r w:rsidR="00DC180D">
        <w:rPr>
          <w:rFonts w:cstheme="minorHAnsi"/>
        </w:rPr>
        <w:t xml:space="preserve">discipline of the </w:t>
      </w:r>
      <w:r w:rsidRPr="008915F7">
        <w:rPr>
          <w:rFonts w:cstheme="minorHAnsi"/>
        </w:rPr>
        <w:t>elective.</w:t>
      </w:r>
      <w:r w:rsidRPr="00143FF1">
        <w:rPr>
          <w:rFonts w:cstheme="minorHAnsi"/>
        </w:rPr>
        <w:t xml:space="preserve"> </w:t>
      </w:r>
    </w:p>
    <w:p w14:paraId="5168479B" w14:textId="6729E665" w:rsidR="000A0611" w:rsidRDefault="43973EB6" w:rsidP="007328B1">
      <w:pPr>
        <w:pStyle w:val="Heading1"/>
      </w:pPr>
      <w:r w:rsidRPr="00F27014">
        <w:t>Learning Outcomes:</w:t>
      </w:r>
    </w:p>
    <w:p w14:paraId="2D7FB482" w14:textId="50208943" w:rsidR="00A6126B" w:rsidRDefault="43973EB6" w:rsidP="3B4864D2">
      <w:pPr>
        <w:spacing w:before="70"/>
        <w:ind w:left="125"/>
        <w:rPr>
          <w:i/>
          <w:iCs/>
          <w:spacing w:val="-2"/>
          <w:sz w:val="24"/>
          <w:szCs w:val="24"/>
        </w:rPr>
      </w:pPr>
      <w:r w:rsidRPr="3B4864D2">
        <w:rPr>
          <w:i/>
          <w:iCs/>
          <w:sz w:val="24"/>
          <w:szCs w:val="24"/>
        </w:rPr>
        <w:t xml:space="preserve">Upon completion of this course, students </w:t>
      </w:r>
      <w:r w:rsidRPr="3B4864D2">
        <w:rPr>
          <w:i/>
          <w:iCs/>
          <w:spacing w:val="-2"/>
          <w:sz w:val="24"/>
          <w:szCs w:val="24"/>
        </w:rPr>
        <w:t>will</w:t>
      </w:r>
      <w:r w:rsidR="5C05AAFC" w:rsidRPr="3B4864D2">
        <w:rPr>
          <w:i/>
          <w:iCs/>
          <w:spacing w:val="-2"/>
          <w:sz w:val="24"/>
          <w:szCs w:val="24"/>
        </w:rPr>
        <w:t xml:space="preserve"> be able to</w:t>
      </w:r>
      <w:r w:rsidRPr="3B4864D2">
        <w:rPr>
          <w:i/>
          <w:iCs/>
          <w:spacing w:val="-2"/>
          <w:sz w:val="24"/>
          <w:szCs w:val="24"/>
        </w:rPr>
        <w:t>:</w:t>
      </w:r>
    </w:p>
    <w:p w14:paraId="2B88C9A3" w14:textId="51ED2F5A"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Take a patient-centered and problem-focused history for patients </w:t>
      </w:r>
      <w:r w:rsidR="00F27014">
        <w:rPr>
          <w:rStyle w:val="normaltextrun"/>
          <w:rFonts w:ascii="Calibri" w:hAnsi="Calibri" w:cs="Calibri"/>
        </w:rPr>
        <w:t>appropriate to the area of practice</w:t>
      </w:r>
      <w:r>
        <w:rPr>
          <w:rStyle w:val="normaltextrun"/>
          <w:rFonts w:ascii="Calibri" w:hAnsi="Calibri" w:cs="Calibri"/>
        </w:rPr>
        <w:t xml:space="preserve"> setting (1.2a) (2.1)</w:t>
      </w:r>
      <w:r>
        <w:rPr>
          <w:rStyle w:val="eop"/>
          <w:rFonts w:ascii="Calibri" w:hAnsi="Calibri" w:cs="Calibri"/>
        </w:rPr>
        <w:t> </w:t>
      </w:r>
    </w:p>
    <w:p w14:paraId="39AC2CBC" w14:textId="21E6C60A"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Perform problem-focused exam </w:t>
      </w:r>
      <w:r w:rsidR="00F27014">
        <w:rPr>
          <w:rStyle w:val="normaltextrun"/>
          <w:rFonts w:ascii="Calibri" w:hAnsi="Calibri" w:cs="Calibri"/>
        </w:rPr>
        <w:t>on</w:t>
      </w:r>
      <w:r>
        <w:rPr>
          <w:rStyle w:val="normaltextrun"/>
          <w:rFonts w:ascii="Calibri" w:hAnsi="Calibri" w:cs="Calibri"/>
        </w:rPr>
        <w:t xml:space="preserve"> patients </w:t>
      </w:r>
      <w:r w:rsidR="00F27014">
        <w:rPr>
          <w:rStyle w:val="normaltextrun"/>
          <w:rFonts w:ascii="Calibri" w:hAnsi="Calibri" w:cs="Calibri"/>
        </w:rPr>
        <w:t>appropriate to the area of practice</w:t>
      </w:r>
      <w:r>
        <w:rPr>
          <w:rStyle w:val="normaltextrun"/>
          <w:rFonts w:ascii="Calibri" w:hAnsi="Calibri" w:cs="Calibri"/>
        </w:rPr>
        <w:t xml:space="preserve">  setting (1.2b) (2.1)</w:t>
      </w:r>
      <w:r>
        <w:rPr>
          <w:rStyle w:val="eop"/>
          <w:rFonts w:ascii="Calibri" w:hAnsi="Calibri" w:cs="Calibri"/>
        </w:rPr>
        <w:t> </w:t>
      </w:r>
    </w:p>
    <w:p w14:paraId="1D3CFCD2"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Assess the impact of psychosocial and cultural influences on health, disease, care-seeking, care compliance, and barriers to and attitudes toward care (2.5)</w:t>
      </w:r>
      <w:r>
        <w:rPr>
          <w:rStyle w:val="eop"/>
          <w:rFonts w:ascii="Calibri" w:hAnsi="Calibri" w:cs="Calibri"/>
        </w:rPr>
        <w:t> </w:t>
      </w:r>
    </w:p>
    <w:p w14:paraId="47BBB392" w14:textId="7D7FA560"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Analyze data collected in the history and physical exam to recommend an appropriate lab or diagnostic study for patients </w:t>
      </w:r>
      <w:r w:rsidR="00871ED6">
        <w:rPr>
          <w:rStyle w:val="normaltextrun"/>
          <w:rFonts w:ascii="Calibri" w:hAnsi="Calibri" w:cs="Calibri"/>
        </w:rPr>
        <w:t>in the area</w:t>
      </w:r>
      <w:r w:rsidR="00C7706D">
        <w:rPr>
          <w:rStyle w:val="normaltextrun"/>
          <w:rFonts w:ascii="Calibri" w:hAnsi="Calibri" w:cs="Calibri"/>
        </w:rPr>
        <w:t xml:space="preserve"> of</w:t>
      </w:r>
      <w:r w:rsidR="00871ED6">
        <w:rPr>
          <w:rStyle w:val="normaltextrun"/>
          <w:rFonts w:ascii="Calibri" w:hAnsi="Calibri" w:cs="Calibri"/>
        </w:rPr>
        <w:t xml:space="preserve"> practice</w:t>
      </w:r>
      <w:r>
        <w:rPr>
          <w:rStyle w:val="normaltextrun"/>
          <w:rFonts w:ascii="Calibri" w:hAnsi="Calibri" w:cs="Calibri"/>
        </w:rPr>
        <w:t xml:space="preserve"> (1.8) (2.1) (1.6) (2.3) (6.3)</w:t>
      </w:r>
      <w:r>
        <w:rPr>
          <w:rStyle w:val="eop"/>
          <w:rFonts w:ascii="Calibri" w:hAnsi="Calibri" w:cs="Calibri"/>
        </w:rPr>
        <w:t> </w:t>
      </w:r>
    </w:p>
    <w:p w14:paraId="06E4B31F" w14:textId="4BA097FC"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Interpret lab and diagnostic studies commonly utilized for patients in the </w:t>
      </w:r>
      <w:r w:rsidR="00871ED6">
        <w:rPr>
          <w:rStyle w:val="normaltextrun"/>
          <w:rFonts w:ascii="Calibri" w:hAnsi="Calibri" w:cs="Calibri"/>
        </w:rPr>
        <w:t>area of practice</w:t>
      </w:r>
      <w:r>
        <w:rPr>
          <w:rStyle w:val="normaltextrun"/>
          <w:rFonts w:ascii="Calibri" w:hAnsi="Calibri" w:cs="Calibri"/>
        </w:rPr>
        <w:t xml:space="preserve"> (1.5)</w:t>
      </w:r>
      <w:r>
        <w:rPr>
          <w:rStyle w:val="eop"/>
          <w:rFonts w:ascii="Calibri" w:hAnsi="Calibri" w:cs="Calibri"/>
        </w:rPr>
        <w:t> </w:t>
      </w:r>
    </w:p>
    <w:p w14:paraId="0EB85FE4"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lastRenderedPageBreak/>
        <w:t>Develop a differential diagnosis that is broad and deep enough to ensure effective diagnoses (1.4) (2.1)</w:t>
      </w:r>
      <w:r>
        <w:rPr>
          <w:rStyle w:val="eop"/>
          <w:rFonts w:ascii="Calibri" w:hAnsi="Calibri" w:cs="Calibri"/>
        </w:rPr>
        <w:t> </w:t>
      </w:r>
    </w:p>
    <w:p w14:paraId="52436713"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Incorporate data obtained in the history, physical, and diagnostic evaluation to formulate a most likely diagnosis (1.7) (2.1)</w:t>
      </w:r>
      <w:r>
        <w:rPr>
          <w:rStyle w:val="eop"/>
          <w:rFonts w:ascii="Calibri" w:hAnsi="Calibri" w:cs="Calibri"/>
        </w:rPr>
        <w:t> </w:t>
      </w:r>
    </w:p>
    <w:p w14:paraId="7ED6150C"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Summarize messaging for successful communication with patients/families (1.9) (3.7) (4.1)</w:t>
      </w:r>
      <w:r>
        <w:rPr>
          <w:rStyle w:val="eop"/>
          <w:rFonts w:ascii="Calibri" w:hAnsi="Calibri" w:cs="Calibri"/>
        </w:rPr>
        <w:t> </w:t>
      </w:r>
    </w:p>
    <w:p w14:paraId="75F262B2"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Based on patient age and risk factors, prepare appropriate plans of prevention and health promotion (1.8) (1.11) (2.4) (7.3)</w:t>
      </w:r>
      <w:r>
        <w:rPr>
          <w:rStyle w:val="eop"/>
          <w:rFonts w:ascii="Calibri" w:hAnsi="Calibri" w:cs="Calibri"/>
        </w:rPr>
        <w:t> </w:t>
      </w:r>
    </w:p>
    <w:p w14:paraId="6EC131E2" w14:textId="073A3E4F"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Generate appropriate plans for the treatment of medical illnesses common in the </w:t>
      </w:r>
      <w:r w:rsidR="00DC180D">
        <w:rPr>
          <w:rStyle w:val="normaltextrun"/>
          <w:rFonts w:ascii="Calibri" w:hAnsi="Calibri" w:cs="Calibri"/>
        </w:rPr>
        <w:t xml:space="preserve">elective’s </w:t>
      </w:r>
      <w:r>
        <w:rPr>
          <w:rStyle w:val="normaltextrun"/>
          <w:rFonts w:ascii="Calibri" w:hAnsi="Calibri" w:cs="Calibri"/>
        </w:rPr>
        <w:t>clinical setting (1.8) (6.3)</w:t>
      </w:r>
      <w:r>
        <w:rPr>
          <w:rStyle w:val="eop"/>
          <w:rFonts w:ascii="Calibri" w:hAnsi="Calibri" w:cs="Calibri"/>
        </w:rPr>
        <w:t> </w:t>
      </w:r>
    </w:p>
    <w:p w14:paraId="04A3A89C"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Facilitate effective patient care through recommended plans of follow up and/or referral (1.10) (2.3) (4.2) (6.2) (7.1) (7.2)</w:t>
      </w:r>
      <w:r>
        <w:rPr>
          <w:rStyle w:val="eop"/>
          <w:rFonts w:ascii="Calibri" w:hAnsi="Calibri" w:cs="Calibri"/>
        </w:rPr>
        <w:t> </w:t>
      </w:r>
    </w:p>
    <w:p w14:paraId="158825BE" w14:textId="36C1C7B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 xml:space="preserve">Organize findings into a comprehensive, </w:t>
      </w:r>
      <w:r w:rsidR="00C7706D">
        <w:rPr>
          <w:rStyle w:val="normaltextrun"/>
          <w:rFonts w:ascii="Calibri" w:hAnsi="Calibri" w:cs="Calibri"/>
        </w:rPr>
        <w:t>legible documentation</w:t>
      </w:r>
      <w:r>
        <w:rPr>
          <w:rStyle w:val="normaltextrun"/>
          <w:rFonts w:ascii="Calibri" w:hAnsi="Calibri" w:cs="Calibri"/>
        </w:rPr>
        <w:t xml:space="preserve"> (4.3)</w:t>
      </w:r>
      <w:r>
        <w:rPr>
          <w:rStyle w:val="eop"/>
          <w:rFonts w:ascii="Calibri" w:hAnsi="Calibri" w:cs="Calibri"/>
        </w:rPr>
        <w:t> </w:t>
      </w:r>
    </w:p>
    <w:p w14:paraId="231C9EED" w14:textId="7777777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Organize and prioritize responsibilities to provide care that is safe, effective, and efficient (1.3)</w:t>
      </w:r>
      <w:r>
        <w:rPr>
          <w:rStyle w:val="eop"/>
          <w:rFonts w:ascii="Calibri" w:hAnsi="Calibri" w:cs="Calibri"/>
        </w:rPr>
        <w:t> </w:t>
      </w:r>
    </w:p>
    <w:p w14:paraId="1C09A6B8" w14:textId="08F063D0"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Perform medical and/or diagnostic procedures considered essential to the outpatient setting (longitudinal skills assessment) (1.1)</w:t>
      </w:r>
      <w:r>
        <w:rPr>
          <w:rStyle w:val="eop"/>
          <w:rFonts w:ascii="Calibri" w:hAnsi="Calibri" w:cs="Calibri"/>
        </w:rPr>
        <w:t> </w:t>
      </w:r>
    </w:p>
    <w:p w14:paraId="394D924C" w14:textId="77777777" w:rsidR="006608CC" w:rsidRPr="00F27014" w:rsidRDefault="006608CC" w:rsidP="006608CC">
      <w:pPr>
        <w:pStyle w:val="paragraph"/>
        <w:spacing w:before="0" w:beforeAutospacing="0" w:after="0" w:afterAutospacing="0"/>
        <w:textAlignment w:val="baseline"/>
        <w:rPr>
          <w:rFonts w:ascii="Calibri" w:hAnsi="Calibri" w:cs="Calibri"/>
          <w:b/>
          <w:bCs/>
        </w:rPr>
      </w:pPr>
      <w:r w:rsidRPr="00F27014">
        <w:rPr>
          <w:rStyle w:val="normaltextrun"/>
          <w:rFonts w:ascii="Calibri" w:hAnsi="Calibri" w:cs="Calibri"/>
          <w:b/>
          <w:bCs/>
        </w:rPr>
        <w:t>Professional Behaviors</w:t>
      </w:r>
      <w:r w:rsidRPr="00F27014">
        <w:rPr>
          <w:rStyle w:val="eop"/>
          <w:rFonts w:ascii="Calibri" w:hAnsi="Calibri" w:cs="Calibri"/>
          <w:b/>
          <w:bCs/>
        </w:rPr>
        <w:t> </w:t>
      </w:r>
    </w:p>
    <w:p w14:paraId="7AE24113" w14:textId="77777777" w:rsidR="00DC180D"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Demonstrate compassion, integrity, and respect for others (5.1)</w:t>
      </w:r>
      <w:r>
        <w:rPr>
          <w:rStyle w:val="eop"/>
          <w:rFonts w:ascii="Calibri" w:hAnsi="Calibri" w:cs="Calibri"/>
        </w:rPr>
        <w:t> </w:t>
      </w:r>
    </w:p>
    <w:p w14:paraId="3BFF6036" w14:textId="32CCEE64" w:rsidR="006608CC" w:rsidRPr="00DC180D" w:rsidRDefault="006608CC" w:rsidP="00DC180D">
      <w:pPr>
        <w:pStyle w:val="paragraph"/>
        <w:numPr>
          <w:ilvl w:val="0"/>
          <w:numId w:val="34"/>
        </w:numPr>
        <w:spacing w:before="0" w:beforeAutospacing="0" w:after="0" w:afterAutospacing="0"/>
        <w:textAlignment w:val="baseline"/>
        <w:rPr>
          <w:rFonts w:ascii="Calibri" w:hAnsi="Calibri" w:cs="Calibri"/>
        </w:rPr>
      </w:pPr>
      <w:r w:rsidRPr="00DC180D">
        <w:rPr>
          <w:rStyle w:val="normaltextrun"/>
          <w:rFonts w:ascii="Calibri" w:hAnsi="Calibri" w:cs="Calibri"/>
        </w:rPr>
        <w:t>Demonstrate responsiveness to patient needs (5.2)</w:t>
      </w:r>
      <w:r w:rsidRPr="00DC180D">
        <w:rPr>
          <w:rStyle w:val="eop"/>
          <w:rFonts w:ascii="Calibri" w:hAnsi="Calibri" w:cs="Calibri"/>
        </w:rPr>
        <w:t> </w:t>
      </w:r>
    </w:p>
    <w:p w14:paraId="4F1ABBE0" w14:textId="18AB3EA7" w:rsidR="006608CC" w:rsidRDefault="006608CC"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Demonstrate respect for patient privacy and autonomy (5.3)</w:t>
      </w:r>
      <w:r>
        <w:rPr>
          <w:rStyle w:val="eop"/>
          <w:rFonts w:ascii="Calibri" w:hAnsi="Calibri" w:cs="Calibri"/>
        </w:rPr>
        <w:t> </w:t>
      </w:r>
    </w:p>
    <w:p w14:paraId="4FA66C6C" w14:textId="2E710EC6" w:rsidR="006608CC" w:rsidRDefault="00DC180D" w:rsidP="00DC180D">
      <w:pPr>
        <w:pStyle w:val="paragraph"/>
        <w:numPr>
          <w:ilvl w:val="0"/>
          <w:numId w:val="34"/>
        </w:numPr>
        <w:spacing w:before="0" w:beforeAutospacing="0" w:after="0" w:afterAutospacing="0"/>
        <w:textAlignment w:val="baseline"/>
        <w:rPr>
          <w:rFonts w:ascii="Calibri" w:hAnsi="Calibri" w:cs="Calibri"/>
        </w:rPr>
      </w:pPr>
      <w:r>
        <w:rPr>
          <w:rStyle w:val="normaltextrun"/>
          <w:rFonts w:ascii="Calibri" w:hAnsi="Calibri" w:cs="Calibri"/>
        </w:rPr>
        <w:t>Demonstrate</w:t>
      </w:r>
      <w:r w:rsidR="006608CC">
        <w:rPr>
          <w:rStyle w:val="normaltextrun"/>
          <w:rFonts w:ascii="Calibri" w:hAnsi="Calibri" w:cs="Calibri"/>
        </w:rPr>
        <w:t xml:space="preserve"> sensitivity and responsiveness to a diverse patient population, including but not limited to disability or special healthcare needs, ethnicity/race, gender identity, religion/spirituality, sexual orientation, or social determinants of health (5.5)</w:t>
      </w:r>
      <w:r w:rsidR="006608CC">
        <w:rPr>
          <w:rStyle w:val="eop"/>
          <w:rFonts w:ascii="Calibri" w:hAnsi="Calibri" w:cs="Calibri"/>
        </w:rPr>
        <w:t> </w:t>
      </w:r>
    </w:p>
    <w:p w14:paraId="3E9A423A" w14:textId="1AD69FC1" w:rsidR="006608CC" w:rsidRDefault="006608CC" w:rsidP="00DC180D">
      <w:pPr>
        <w:pStyle w:val="paragraph"/>
        <w:numPr>
          <w:ilvl w:val="0"/>
          <w:numId w:val="34"/>
        </w:numPr>
        <w:spacing w:before="0" w:beforeAutospacing="0" w:after="0" w:afterAutospacing="0"/>
        <w:ind w:left="900"/>
        <w:textAlignment w:val="baseline"/>
        <w:rPr>
          <w:rFonts w:ascii="Calibri" w:hAnsi="Calibri" w:cs="Calibri"/>
        </w:rPr>
      </w:pPr>
      <w:r>
        <w:rPr>
          <w:rStyle w:val="normaltextrun"/>
          <w:rFonts w:ascii="Calibri" w:hAnsi="Calibri" w:cs="Calibri"/>
        </w:rPr>
        <w:t>Facilitate a climate of mutual respect, dignity, diversity, ethical integrity, and trust (7.1)</w:t>
      </w:r>
      <w:r>
        <w:rPr>
          <w:rStyle w:val="eop"/>
          <w:rFonts w:ascii="Calibri" w:hAnsi="Calibri" w:cs="Calibri"/>
        </w:rPr>
        <w:t> </w:t>
      </w:r>
    </w:p>
    <w:p w14:paraId="3EEB807D" w14:textId="424A567B" w:rsidR="006608CC" w:rsidRDefault="00DC180D" w:rsidP="00DC180D">
      <w:pPr>
        <w:pStyle w:val="paragraph"/>
        <w:numPr>
          <w:ilvl w:val="0"/>
          <w:numId w:val="34"/>
        </w:numPr>
        <w:spacing w:before="0" w:beforeAutospacing="0" w:after="0" w:afterAutospacing="0"/>
        <w:ind w:left="900"/>
        <w:textAlignment w:val="baseline"/>
        <w:rPr>
          <w:rFonts w:ascii="Calibri" w:hAnsi="Calibri" w:cs="Calibri"/>
        </w:rPr>
      </w:pPr>
      <w:r>
        <w:rPr>
          <w:rStyle w:val="normaltextrun"/>
          <w:rFonts w:ascii="Calibri" w:hAnsi="Calibri" w:cs="Calibri"/>
        </w:rPr>
        <w:t>Self-evaluate their own</w:t>
      </w:r>
      <w:r w:rsidR="006608CC">
        <w:rPr>
          <w:rStyle w:val="normaltextrun"/>
          <w:rFonts w:ascii="Calibri" w:hAnsi="Calibri" w:cs="Calibri"/>
        </w:rPr>
        <w:t xml:space="preserve"> skills, knowledge, and emotional limitations to engage in appropriate help-seeking behaviors (8.1)</w:t>
      </w:r>
      <w:r w:rsidR="006608CC">
        <w:rPr>
          <w:rStyle w:val="eop"/>
          <w:rFonts w:ascii="Calibri" w:hAnsi="Calibri" w:cs="Calibri"/>
        </w:rPr>
        <w:t> </w:t>
      </w:r>
    </w:p>
    <w:p w14:paraId="6BAD17F2" w14:textId="68F37736" w:rsidR="006608CC" w:rsidRDefault="006608CC" w:rsidP="00DC180D">
      <w:pPr>
        <w:pStyle w:val="paragraph"/>
        <w:numPr>
          <w:ilvl w:val="0"/>
          <w:numId w:val="34"/>
        </w:numPr>
        <w:spacing w:before="0" w:beforeAutospacing="0" w:after="0" w:afterAutospacing="0"/>
        <w:ind w:left="900"/>
        <w:textAlignment w:val="baseline"/>
        <w:rPr>
          <w:rFonts w:ascii="Calibri" w:hAnsi="Calibri" w:cs="Calibri"/>
        </w:rPr>
      </w:pPr>
      <w:r>
        <w:rPr>
          <w:rStyle w:val="normaltextrun"/>
          <w:rFonts w:ascii="Calibri" w:hAnsi="Calibri" w:cs="Calibri"/>
        </w:rPr>
        <w:t>Demonstrate the ability to address conflicts between personal and professional responsibilities (8.3)</w:t>
      </w:r>
      <w:r>
        <w:rPr>
          <w:rStyle w:val="eop"/>
          <w:rFonts w:ascii="Calibri" w:hAnsi="Calibri" w:cs="Calibri"/>
        </w:rPr>
        <w:t> </w:t>
      </w:r>
    </w:p>
    <w:p w14:paraId="6A7C8544" w14:textId="77777777" w:rsidR="006608CC" w:rsidRDefault="006608CC" w:rsidP="00DC180D">
      <w:pPr>
        <w:pStyle w:val="paragraph"/>
        <w:numPr>
          <w:ilvl w:val="0"/>
          <w:numId w:val="34"/>
        </w:numPr>
        <w:spacing w:before="0" w:beforeAutospacing="0" w:after="0" w:afterAutospacing="0"/>
        <w:ind w:left="900"/>
        <w:textAlignment w:val="baseline"/>
        <w:rPr>
          <w:rFonts w:ascii="Calibri" w:hAnsi="Calibri" w:cs="Calibri"/>
        </w:rPr>
      </w:pPr>
      <w:r>
        <w:rPr>
          <w:rStyle w:val="normaltextrun"/>
          <w:rFonts w:ascii="Calibri" w:hAnsi="Calibri" w:cs="Calibri"/>
        </w:rPr>
        <w:t>Apply flexibility and maturity in adjusting to change (8.4)</w:t>
      </w:r>
      <w:r>
        <w:rPr>
          <w:rStyle w:val="eop"/>
          <w:rFonts w:ascii="Calibri" w:hAnsi="Calibri" w:cs="Calibri"/>
        </w:rPr>
        <w:t> </w:t>
      </w:r>
    </w:p>
    <w:p w14:paraId="27FD52D8" w14:textId="7FE371F8" w:rsidR="00AA3ACB" w:rsidRPr="006608CC" w:rsidRDefault="00DC180D" w:rsidP="00DC180D">
      <w:pPr>
        <w:pStyle w:val="paragraph"/>
        <w:numPr>
          <w:ilvl w:val="0"/>
          <w:numId w:val="34"/>
        </w:numPr>
        <w:spacing w:before="0" w:beforeAutospacing="0" w:after="0" w:afterAutospacing="0"/>
        <w:ind w:left="900"/>
        <w:textAlignment w:val="baseline"/>
        <w:rPr>
          <w:rFonts w:ascii="Calibri" w:hAnsi="Calibri" w:cs="Calibri"/>
        </w:rPr>
      </w:pPr>
      <w:r>
        <w:rPr>
          <w:rStyle w:val="normaltextrun"/>
          <w:rFonts w:ascii="Calibri" w:hAnsi="Calibri" w:cs="Calibri"/>
        </w:rPr>
        <w:t>Demonstrate</w:t>
      </w:r>
      <w:r w:rsidR="006608CC">
        <w:rPr>
          <w:rStyle w:val="normaltextrun"/>
          <w:rFonts w:ascii="Calibri" w:hAnsi="Calibri" w:cs="Calibri"/>
        </w:rPr>
        <w:t xml:space="preserve"> self-confidence that puts patients, families, and/or members of the health care team at ease. (8.5)</w:t>
      </w:r>
      <w:r w:rsidR="006608CC">
        <w:rPr>
          <w:rStyle w:val="eop"/>
          <w:rFonts w:ascii="Calibri" w:hAnsi="Calibri" w:cs="Calibri"/>
        </w:rPr>
        <w:t> </w:t>
      </w:r>
    </w:p>
    <w:p w14:paraId="5FBAA943" w14:textId="17E1D2DE" w:rsidR="00A6126B" w:rsidRDefault="00DD4FE5">
      <w:pPr>
        <w:pStyle w:val="BodyText"/>
        <w:spacing w:before="193" w:line="276" w:lineRule="auto"/>
        <w:ind w:left="125" w:right="162"/>
      </w:pPr>
      <w:r w:rsidRPr="00AA3BFB">
        <w:rPr>
          <w:b/>
        </w:rPr>
        <w:t>Teaching Methodologies</w:t>
      </w:r>
      <w:r>
        <w:rPr>
          <w:b/>
        </w:rPr>
        <w:t xml:space="preserve">: </w:t>
      </w:r>
      <w:r>
        <w:t>The content of this course will be explored through hands-on</w:t>
      </w:r>
      <w:r>
        <w:rPr>
          <w:spacing w:val="-3"/>
        </w:rPr>
        <w:t xml:space="preserve"> </w:t>
      </w:r>
      <w:r w:rsidR="00D7099B">
        <w:rPr>
          <w:spacing w:val="-3"/>
        </w:rPr>
        <w:t xml:space="preserve">supervised clinical </w:t>
      </w:r>
      <w:r w:rsidR="00F1631D">
        <w:rPr>
          <w:spacing w:val="-3"/>
        </w:rPr>
        <w:t xml:space="preserve">practicums in the outpatient, primary care setting, serving primarily adult patients. </w:t>
      </w:r>
    </w:p>
    <w:p w14:paraId="5FBAA944" w14:textId="77777777" w:rsidR="00A6126B" w:rsidRDefault="00DD4FE5">
      <w:pPr>
        <w:pStyle w:val="BodyText"/>
        <w:spacing w:before="199"/>
        <w:ind w:left="125"/>
      </w:pPr>
      <w:r>
        <w:rPr>
          <w:b/>
        </w:rPr>
        <w:t>Accommodations</w:t>
      </w:r>
      <w:r>
        <w:t>:</w:t>
      </w:r>
      <w:r>
        <w:rPr>
          <w:spacing w:val="-5"/>
        </w:rPr>
        <w:t xml:space="preserve"> </w:t>
      </w:r>
      <w:r>
        <w:t>Students</w:t>
      </w:r>
      <w:r>
        <w:rPr>
          <w:spacing w:val="-5"/>
        </w:rPr>
        <w:t xml:space="preserve"> </w:t>
      </w:r>
      <w:r>
        <w:t>requiring</w:t>
      </w:r>
      <w:r>
        <w:rPr>
          <w:spacing w:val="-5"/>
        </w:rPr>
        <w:t xml:space="preserve"> </w:t>
      </w:r>
      <w:r>
        <w:t>academic</w:t>
      </w:r>
      <w:r>
        <w:rPr>
          <w:spacing w:val="-5"/>
        </w:rPr>
        <w:t xml:space="preserve"> </w:t>
      </w:r>
      <w:r>
        <w:t>accommodations</w:t>
      </w:r>
      <w:r>
        <w:rPr>
          <w:spacing w:val="-5"/>
        </w:rPr>
        <w:t xml:space="preserve"> </w:t>
      </w:r>
      <w:r>
        <w:t>must</w:t>
      </w:r>
      <w:r>
        <w:rPr>
          <w:spacing w:val="-5"/>
        </w:rPr>
        <w:t xml:space="preserve"> </w:t>
      </w:r>
      <w:r>
        <w:t>follow</w:t>
      </w:r>
      <w:r>
        <w:rPr>
          <w:spacing w:val="-5"/>
        </w:rPr>
        <w:t xml:space="preserve"> </w:t>
      </w:r>
      <w:r>
        <w:t>the</w:t>
      </w:r>
      <w:r>
        <w:rPr>
          <w:spacing w:val="-5"/>
        </w:rPr>
        <w:t xml:space="preserve"> </w:t>
      </w:r>
      <w:r>
        <w:t>“Academic Support” policy in the Elon University DPAS Student Handbook.</w:t>
      </w:r>
    </w:p>
    <w:p w14:paraId="5FBAA945" w14:textId="77777777" w:rsidR="00A6126B" w:rsidRDefault="00A6126B">
      <w:pPr>
        <w:pStyle w:val="BodyText"/>
        <w:spacing w:before="11"/>
        <w:rPr>
          <w:sz w:val="23"/>
        </w:rPr>
      </w:pPr>
    </w:p>
    <w:p w14:paraId="5FBAA946" w14:textId="77777777" w:rsidR="00A6126B" w:rsidRDefault="00DD4FE5">
      <w:pPr>
        <w:pStyle w:val="BodyText"/>
        <w:spacing w:before="1" w:line="276" w:lineRule="auto"/>
        <w:ind w:left="125"/>
      </w:pPr>
      <w:r>
        <w:rPr>
          <w:b/>
        </w:rPr>
        <w:t>Academic</w:t>
      </w:r>
      <w:r>
        <w:rPr>
          <w:b/>
          <w:spacing w:val="-3"/>
        </w:rPr>
        <w:t xml:space="preserve"> </w:t>
      </w:r>
      <w:r>
        <w:rPr>
          <w:b/>
        </w:rPr>
        <w:t>Honesty</w:t>
      </w:r>
      <w:r>
        <w:t>:</w:t>
      </w:r>
      <w:r>
        <w:rPr>
          <w:spacing w:val="-3"/>
        </w:rPr>
        <w:t xml:space="preserve"> </w:t>
      </w:r>
      <w:r>
        <w:t>All</w:t>
      </w:r>
      <w:r>
        <w:rPr>
          <w:spacing w:val="-3"/>
        </w:rPr>
        <w:t xml:space="preserve"> </w:t>
      </w:r>
      <w:r>
        <w:t>Elon</w:t>
      </w:r>
      <w:r>
        <w:rPr>
          <w:spacing w:val="-3"/>
        </w:rPr>
        <w:t xml:space="preserve"> </w:t>
      </w:r>
      <w:r>
        <w:t>PA</w:t>
      </w:r>
      <w:r>
        <w:rPr>
          <w:spacing w:val="-3"/>
        </w:rPr>
        <w:t xml:space="preserve"> </w:t>
      </w:r>
      <w:r>
        <w:t>students</w:t>
      </w:r>
      <w:r>
        <w:rPr>
          <w:spacing w:val="-3"/>
        </w:rPr>
        <w:t xml:space="preserve"> </w:t>
      </w:r>
      <w:r>
        <w:t>acknowledged</w:t>
      </w:r>
      <w:r>
        <w:rPr>
          <w:spacing w:val="-3"/>
        </w:rPr>
        <w:t xml:space="preserve"> </w:t>
      </w:r>
      <w:r>
        <w:t>their</w:t>
      </w:r>
      <w:r>
        <w:rPr>
          <w:spacing w:val="-3"/>
        </w:rPr>
        <w:t xml:space="preserve"> </w:t>
      </w:r>
      <w:r>
        <w:t>commitment</w:t>
      </w:r>
      <w:r>
        <w:rPr>
          <w:spacing w:val="-3"/>
        </w:rPr>
        <w:t xml:space="preserve"> </w:t>
      </w:r>
      <w:r>
        <w:t>to</w:t>
      </w:r>
      <w:r>
        <w:rPr>
          <w:spacing w:val="-3"/>
        </w:rPr>
        <w:t xml:space="preserve"> </w:t>
      </w:r>
      <w:r>
        <w:t>abide</w:t>
      </w:r>
      <w:r>
        <w:rPr>
          <w:spacing w:val="-3"/>
        </w:rPr>
        <w:t xml:space="preserve"> </w:t>
      </w:r>
      <w:r>
        <w:t>by</w:t>
      </w:r>
      <w:r>
        <w:rPr>
          <w:spacing w:val="-3"/>
        </w:rPr>
        <w:t xml:space="preserve"> </w:t>
      </w:r>
      <w:r>
        <w:t>the</w:t>
      </w:r>
      <w:r>
        <w:rPr>
          <w:spacing w:val="-3"/>
        </w:rPr>
        <w:t xml:space="preserve"> </w:t>
      </w:r>
      <w:r>
        <w:t>Elon Honor Code by signing the Honor Pledge during orientation.</w:t>
      </w:r>
    </w:p>
    <w:p w14:paraId="5FBAA947" w14:textId="77777777" w:rsidR="00A6126B" w:rsidRDefault="00A6126B">
      <w:pPr>
        <w:pStyle w:val="BodyText"/>
        <w:spacing w:before="9"/>
        <w:rPr>
          <w:sz w:val="27"/>
        </w:rPr>
      </w:pPr>
    </w:p>
    <w:p w14:paraId="190556FA" w14:textId="77777777" w:rsidR="00A21AAF" w:rsidRDefault="00A21AAF" w:rsidP="002C5106">
      <w:pPr>
        <w:ind w:left="125"/>
        <w:rPr>
          <w:b/>
          <w:sz w:val="24"/>
        </w:rPr>
      </w:pPr>
    </w:p>
    <w:p w14:paraId="6F1B2929" w14:textId="501A38E4" w:rsidR="002C5106" w:rsidRPr="002C5106" w:rsidRDefault="006A3CFC" w:rsidP="002C5106">
      <w:pPr>
        <w:ind w:left="125"/>
        <w:rPr>
          <w:bCs/>
          <w:sz w:val="24"/>
        </w:rPr>
      </w:pPr>
      <w:r>
        <w:rPr>
          <w:b/>
          <w:sz w:val="24"/>
        </w:rPr>
        <w:lastRenderedPageBreak/>
        <w:t xml:space="preserve">Diversity </w:t>
      </w:r>
      <w:r w:rsidR="00171931">
        <w:rPr>
          <w:b/>
          <w:sz w:val="24"/>
        </w:rPr>
        <w:t xml:space="preserve">and Inclusion </w:t>
      </w:r>
      <w:r>
        <w:rPr>
          <w:b/>
          <w:sz w:val="24"/>
        </w:rPr>
        <w:t>Statement:</w:t>
      </w:r>
      <w:r w:rsidR="002C5106">
        <w:rPr>
          <w:b/>
          <w:sz w:val="24"/>
        </w:rPr>
        <w:t xml:space="preserve"> </w:t>
      </w:r>
      <w:r w:rsidR="002C5106" w:rsidRPr="002C5106">
        <w:rPr>
          <w:bCs/>
          <w:sz w:val="24"/>
        </w:rPr>
        <w:t xml:space="preserve">Elon University’s physician assistant program strives to create a learning environment where diversity, equity, and inclusion are paramount. </w:t>
      </w:r>
      <w:r w:rsidR="00762B86">
        <w:rPr>
          <w:bCs/>
          <w:sz w:val="24"/>
        </w:rPr>
        <w:t xml:space="preserve"> </w:t>
      </w:r>
      <w:r w:rsidR="002C5106" w:rsidRPr="002C5106">
        <w:rPr>
          <w:bCs/>
          <w:sz w:val="24"/>
        </w:rPr>
        <w:t>The Program values and supports diversity of thought, perspective, and experience.  Physician assistant students</w:t>
      </w:r>
      <w:r w:rsidR="0044401B">
        <w:rPr>
          <w:bCs/>
          <w:sz w:val="24"/>
        </w:rPr>
        <w:t>,</w:t>
      </w:r>
      <w:r w:rsidR="002C5106" w:rsidRPr="002C5106">
        <w:rPr>
          <w:bCs/>
          <w:sz w:val="24"/>
        </w:rPr>
        <w:t xml:space="preserve"> no matter their race, ethnicity, gender identity, socioeconomic class, sexuality, religion, or disability, are both welcomed </w:t>
      </w:r>
      <w:r w:rsidR="008D574E">
        <w:rPr>
          <w:bCs/>
          <w:sz w:val="24"/>
        </w:rPr>
        <w:t xml:space="preserve">and valued </w:t>
      </w:r>
      <w:r w:rsidR="002C5106" w:rsidRPr="002C5106">
        <w:rPr>
          <w:bCs/>
          <w:sz w:val="24"/>
        </w:rPr>
        <w:t xml:space="preserve">in this program. Our goal is that all students feel included so that they may </w:t>
      </w:r>
      <w:r w:rsidR="001537EB">
        <w:rPr>
          <w:bCs/>
          <w:sz w:val="24"/>
        </w:rPr>
        <w:t>hav</w:t>
      </w:r>
      <w:r w:rsidR="002C5106" w:rsidRPr="002C5106">
        <w:rPr>
          <w:bCs/>
          <w:sz w:val="24"/>
        </w:rPr>
        <w:t>e the best learning experience</w:t>
      </w:r>
      <w:r w:rsidR="00BF3CD2">
        <w:rPr>
          <w:bCs/>
          <w:sz w:val="24"/>
        </w:rPr>
        <w:t xml:space="preserve"> </w:t>
      </w:r>
      <w:r w:rsidR="002C5106" w:rsidRPr="002C5106">
        <w:rPr>
          <w:bCs/>
          <w:sz w:val="24"/>
        </w:rPr>
        <w:t>and outcomes possible. To help accomplish this: </w:t>
      </w:r>
    </w:p>
    <w:p w14:paraId="0006EE74" w14:textId="590C05BB" w:rsidR="002C5106" w:rsidRDefault="002C5106">
      <w:pPr>
        <w:numPr>
          <w:ilvl w:val="0"/>
          <w:numId w:val="2"/>
        </w:numPr>
        <w:rPr>
          <w:bCs/>
          <w:sz w:val="24"/>
        </w:rPr>
      </w:pPr>
      <w:r w:rsidRPr="002C5106">
        <w:rPr>
          <w:bCs/>
          <w:sz w:val="24"/>
        </w:rPr>
        <w:t xml:space="preserve">Please let the program administrative assistant and </w:t>
      </w:r>
      <w:r w:rsidR="00601F94">
        <w:rPr>
          <w:bCs/>
          <w:sz w:val="24"/>
        </w:rPr>
        <w:t xml:space="preserve">your </w:t>
      </w:r>
      <w:r w:rsidRPr="002C5106">
        <w:rPr>
          <w:bCs/>
          <w:sz w:val="24"/>
        </w:rPr>
        <w:t>course directors know of your preferred name and/or pronouns if these differ from that in your official school records. </w:t>
      </w:r>
    </w:p>
    <w:p w14:paraId="1E2175E9" w14:textId="1389B29E" w:rsidR="001504F9" w:rsidRDefault="001504F9">
      <w:pPr>
        <w:numPr>
          <w:ilvl w:val="0"/>
          <w:numId w:val="2"/>
        </w:numPr>
        <w:rPr>
          <w:bCs/>
          <w:sz w:val="24"/>
        </w:rPr>
      </w:pPr>
      <w:r>
        <w:rPr>
          <w:bCs/>
          <w:sz w:val="24"/>
        </w:rPr>
        <w:t>If your p</w:t>
      </w:r>
      <w:r w:rsidRPr="008F1C57">
        <w:rPr>
          <w:bCs/>
          <w:sz w:val="24"/>
        </w:rPr>
        <w:t xml:space="preserve">erformance in class </w:t>
      </w:r>
      <w:r>
        <w:rPr>
          <w:bCs/>
          <w:sz w:val="24"/>
        </w:rPr>
        <w:t>is affec</w:t>
      </w:r>
      <w:r w:rsidRPr="008F1C57">
        <w:rPr>
          <w:bCs/>
          <w:sz w:val="24"/>
        </w:rPr>
        <w:t xml:space="preserve">ted by outside experiences, </w:t>
      </w:r>
      <w:r w:rsidR="004A7EC9">
        <w:rPr>
          <w:bCs/>
          <w:sz w:val="24"/>
        </w:rPr>
        <w:t xml:space="preserve">please </w:t>
      </w:r>
      <w:r w:rsidRPr="008F1C57">
        <w:rPr>
          <w:bCs/>
          <w:sz w:val="24"/>
        </w:rPr>
        <w:t>do not hesitate to talk with your course director.  Please know</w:t>
      </w:r>
      <w:r w:rsidR="004A7EC9">
        <w:rPr>
          <w:bCs/>
          <w:sz w:val="24"/>
        </w:rPr>
        <w:t xml:space="preserve"> that</w:t>
      </w:r>
      <w:r w:rsidRPr="008F1C57">
        <w:rPr>
          <w:bCs/>
          <w:sz w:val="24"/>
        </w:rPr>
        <w:t xml:space="preserve"> program faculty and staff are happy to be a healthy resource for you. If you prefer to speak with someone outside of the course, please contact </w:t>
      </w:r>
      <w:r w:rsidR="00057F24">
        <w:rPr>
          <w:bCs/>
          <w:sz w:val="24"/>
        </w:rPr>
        <w:t xml:space="preserve">your academic advisor, </w:t>
      </w:r>
      <w:r w:rsidRPr="008F1C57">
        <w:rPr>
          <w:bCs/>
          <w:sz w:val="24"/>
        </w:rPr>
        <w:t>the Program Director</w:t>
      </w:r>
      <w:r w:rsidR="00057F24">
        <w:rPr>
          <w:bCs/>
          <w:sz w:val="24"/>
        </w:rPr>
        <w:t>,</w:t>
      </w:r>
      <w:r w:rsidRPr="008F1C57">
        <w:rPr>
          <w:bCs/>
          <w:sz w:val="24"/>
        </w:rPr>
        <w:t xml:space="preserve"> the Elon </w:t>
      </w:r>
      <w:r w:rsidR="003C3E77">
        <w:rPr>
          <w:bCs/>
          <w:sz w:val="24"/>
        </w:rPr>
        <w:t xml:space="preserve">Health and </w:t>
      </w:r>
      <w:r w:rsidRPr="008F1C57">
        <w:rPr>
          <w:bCs/>
          <w:sz w:val="24"/>
        </w:rPr>
        <w:t xml:space="preserve">Wellness </w:t>
      </w:r>
      <w:r w:rsidR="00B5107E">
        <w:rPr>
          <w:bCs/>
          <w:sz w:val="24"/>
        </w:rPr>
        <w:t>Center, and/</w:t>
      </w:r>
      <w:r w:rsidRPr="008F1C57">
        <w:rPr>
          <w:bCs/>
          <w:sz w:val="24"/>
        </w:rPr>
        <w:t>or CREDE office. </w:t>
      </w:r>
    </w:p>
    <w:p w14:paraId="16F04331" w14:textId="4193A496" w:rsidR="001A6166" w:rsidRPr="002C5106" w:rsidRDefault="001A6166">
      <w:pPr>
        <w:numPr>
          <w:ilvl w:val="0"/>
          <w:numId w:val="2"/>
        </w:numPr>
        <w:rPr>
          <w:bCs/>
          <w:sz w:val="24"/>
        </w:rPr>
      </w:pPr>
      <w:r w:rsidRPr="002C5106">
        <w:rPr>
          <w:bCs/>
          <w:sz w:val="24"/>
        </w:rPr>
        <w:t>We, along with many other folx, are still in the process of expanding our learning about diverse perspectives and identities</w:t>
      </w:r>
      <w:r w:rsidR="001238D3">
        <w:rPr>
          <w:bCs/>
          <w:sz w:val="24"/>
        </w:rPr>
        <w:t>.</w:t>
      </w:r>
      <w:r w:rsidRPr="002C5106">
        <w:rPr>
          <w:bCs/>
          <w:sz w:val="24"/>
        </w:rPr>
        <w:t xml:space="preserve"> If </w:t>
      </w:r>
      <w:r w:rsidR="00E871E1">
        <w:rPr>
          <w:bCs/>
          <w:sz w:val="24"/>
        </w:rPr>
        <w:t xml:space="preserve">something said in </w:t>
      </w:r>
      <w:r w:rsidRPr="002C5106">
        <w:rPr>
          <w:bCs/>
          <w:sz w:val="24"/>
        </w:rPr>
        <w:t>class</w:t>
      </w:r>
      <w:r w:rsidR="00D70DE5">
        <w:rPr>
          <w:bCs/>
          <w:sz w:val="24"/>
        </w:rPr>
        <w:t xml:space="preserve"> (by anyone)</w:t>
      </w:r>
      <w:r w:rsidRPr="002C5106">
        <w:rPr>
          <w:bCs/>
          <w:sz w:val="24"/>
        </w:rPr>
        <w:t xml:space="preserve"> ma</w:t>
      </w:r>
      <w:r w:rsidR="00E871E1">
        <w:rPr>
          <w:bCs/>
          <w:sz w:val="24"/>
        </w:rPr>
        <w:t>k</w:t>
      </w:r>
      <w:r w:rsidRPr="002C5106">
        <w:rPr>
          <w:bCs/>
          <w:sz w:val="24"/>
        </w:rPr>
        <w:t>e</w:t>
      </w:r>
      <w:r w:rsidR="00E871E1">
        <w:rPr>
          <w:bCs/>
          <w:sz w:val="24"/>
        </w:rPr>
        <w:t>s</w:t>
      </w:r>
      <w:r w:rsidRPr="002C5106">
        <w:rPr>
          <w:bCs/>
          <w:sz w:val="24"/>
        </w:rPr>
        <w:t xml:space="preserve"> you feel uncomfortable, please talk to your course director.  </w:t>
      </w:r>
    </w:p>
    <w:p w14:paraId="4D305CF6" w14:textId="77777777" w:rsidR="00F95B2C" w:rsidRDefault="002C5106">
      <w:pPr>
        <w:numPr>
          <w:ilvl w:val="0"/>
          <w:numId w:val="2"/>
        </w:numPr>
        <w:rPr>
          <w:bCs/>
          <w:sz w:val="24"/>
        </w:rPr>
      </w:pPr>
      <w:r w:rsidRPr="002C5106">
        <w:rPr>
          <w:bCs/>
          <w:sz w:val="24"/>
        </w:rPr>
        <w:t xml:space="preserve">As a participant in classroom discussions or assignments, </w:t>
      </w:r>
      <w:r w:rsidR="00F95B2C">
        <w:rPr>
          <w:bCs/>
          <w:sz w:val="24"/>
        </w:rPr>
        <w:t xml:space="preserve">please </w:t>
      </w:r>
      <w:r w:rsidRPr="002C5106">
        <w:rPr>
          <w:bCs/>
          <w:sz w:val="24"/>
        </w:rPr>
        <w:t>always strive to honor the diversity of your classmates. </w:t>
      </w:r>
    </w:p>
    <w:p w14:paraId="24F682A0" w14:textId="283CDC78" w:rsidR="002C5106" w:rsidRPr="002C5106" w:rsidRDefault="00DD2433">
      <w:pPr>
        <w:numPr>
          <w:ilvl w:val="0"/>
          <w:numId w:val="2"/>
        </w:numPr>
        <w:rPr>
          <w:bCs/>
          <w:sz w:val="24"/>
        </w:rPr>
      </w:pPr>
      <w:r>
        <w:rPr>
          <w:bCs/>
          <w:sz w:val="24"/>
        </w:rPr>
        <w:t>P</w:t>
      </w:r>
      <w:r w:rsidR="002C5106" w:rsidRPr="002C5106">
        <w:rPr>
          <w:bCs/>
          <w:sz w:val="24"/>
        </w:rPr>
        <w:t>lease let your course director and/or Program Director know</w:t>
      </w:r>
      <w:r>
        <w:rPr>
          <w:bCs/>
          <w:sz w:val="24"/>
        </w:rPr>
        <w:t xml:space="preserve"> i</w:t>
      </w:r>
      <w:r w:rsidRPr="002C5106">
        <w:rPr>
          <w:bCs/>
          <w:sz w:val="24"/>
        </w:rPr>
        <w:t>f you observe situations in which th</w:t>
      </w:r>
      <w:r>
        <w:rPr>
          <w:bCs/>
          <w:sz w:val="24"/>
        </w:rPr>
        <w:t>e above</w:t>
      </w:r>
      <w:r w:rsidRPr="002C5106">
        <w:rPr>
          <w:bCs/>
          <w:sz w:val="24"/>
        </w:rPr>
        <w:t xml:space="preserve"> appears to not be the case</w:t>
      </w:r>
      <w:r>
        <w:rPr>
          <w:bCs/>
          <w:sz w:val="24"/>
        </w:rPr>
        <w:t>.</w:t>
      </w:r>
    </w:p>
    <w:p w14:paraId="0DFB44CF" w14:textId="77777777" w:rsidR="004D6040" w:rsidRDefault="004D6040">
      <w:pPr>
        <w:ind w:left="125"/>
        <w:rPr>
          <w:b/>
          <w:sz w:val="24"/>
        </w:rPr>
      </w:pPr>
    </w:p>
    <w:p w14:paraId="07F654CE" w14:textId="6241533E" w:rsidR="008D71AC" w:rsidRDefault="00DA1663">
      <w:pPr>
        <w:ind w:left="125"/>
        <w:rPr>
          <w:b/>
          <w:sz w:val="24"/>
        </w:rPr>
      </w:pPr>
      <w:r>
        <w:rPr>
          <w:b/>
          <w:sz w:val="24"/>
        </w:rPr>
        <w:t>Resource</w:t>
      </w:r>
      <w:r w:rsidR="00DD4FE5">
        <w:rPr>
          <w:b/>
          <w:sz w:val="24"/>
        </w:rPr>
        <w:t xml:space="preserve">s: </w:t>
      </w:r>
    </w:p>
    <w:p w14:paraId="5FBAA948" w14:textId="20416617" w:rsidR="00A6126B" w:rsidRDefault="00DD4FE5" w:rsidP="008D71AC">
      <w:pPr>
        <w:ind w:left="125" w:firstLine="360"/>
        <w:rPr>
          <w:b/>
          <w:i/>
          <w:sz w:val="24"/>
        </w:rPr>
      </w:pPr>
      <w:r>
        <w:rPr>
          <w:b/>
          <w:i/>
          <w:spacing w:val="-2"/>
          <w:sz w:val="24"/>
        </w:rPr>
        <w:t>Required:</w:t>
      </w:r>
    </w:p>
    <w:p w14:paraId="5109156C" w14:textId="77777777" w:rsidR="00B364C3" w:rsidRPr="00FD6C91" w:rsidRDefault="00B364C3">
      <w:pPr>
        <w:pStyle w:val="ListParagraph"/>
        <w:widowControl/>
        <w:numPr>
          <w:ilvl w:val="0"/>
          <w:numId w:val="3"/>
        </w:numPr>
        <w:tabs>
          <w:tab w:val="left" w:pos="0"/>
          <w:tab w:val="left" w:pos="360"/>
          <w:tab w:val="left" w:pos="720"/>
          <w:tab w:val="left" w:pos="1080"/>
          <w:tab w:val="left" w:pos="1440"/>
          <w:tab w:val="left" w:pos="1800"/>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autoSpaceDN/>
        <w:spacing w:after="200" w:line="276" w:lineRule="auto"/>
        <w:contextualSpacing/>
        <w:jc w:val="both"/>
      </w:pPr>
      <w:r w:rsidRPr="00FD6C91">
        <w:t xml:space="preserve">All required first year </w:t>
      </w:r>
      <w:proofErr w:type="gramStart"/>
      <w:r w:rsidRPr="00FD6C91">
        <w:t>text books</w:t>
      </w:r>
      <w:proofErr w:type="gramEnd"/>
    </w:p>
    <w:p w14:paraId="31864BD7" w14:textId="03D7AFB5" w:rsidR="00B12132" w:rsidRPr="00B364C3" w:rsidRDefault="00143FF1">
      <w:pPr>
        <w:pStyle w:val="ListParagraph"/>
        <w:widowControl/>
        <w:numPr>
          <w:ilvl w:val="0"/>
          <w:numId w:val="3"/>
        </w:numPr>
        <w:tabs>
          <w:tab w:val="left" w:pos="0"/>
          <w:tab w:val="left" w:pos="360"/>
          <w:tab w:val="left" w:pos="720"/>
          <w:tab w:val="left" w:pos="1080"/>
          <w:tab w:val="left" w:pos="1440"/>
          <w:tab w:val="left" w:pos="1800"/>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autoSpaceDN/>
        <w:spacing w:after="200" w:line="276" w:lineRule="auto"/>
        <w:contextualSpacing/>
        <w:jc w:val="both"/>
      </w:pPr>
      <w:r w:rsidRPr="008915F7">
        <w:t>Specific additional textbooks and resources to be determined through collaboration between the student and course directors based on elective discipline.</w:t>
      </w:r>
    </w:p>
    <w:p w14:paraId="5FBAA94F" w14:textId="279245A3" w:rsidR="00A6126B" w:rsidRPr="00B12132" w:rsidRDefault="006278D5" w:rsidP="00B12132">
      <w:pPr>
        <w:ind w:left="125" w:firstLine="360"/>
        <w:rPr>
          <w:b/>
          <w:i/>
          <w:spacing w:val="-2"/>
          <w:sz w:val="24"/>
        </w:rPr>
      </w:pPr>
      <w:r w:rsidRPr="00B12132">
        <w:rPr>
          <w:b/>
          <w:i/>
          <w:spacing w:val="-2"/>
          <w:sz w:val="24"/>
        </w:rPr>
        <w:t>Recommended</w:t>
      </w:r>
      <w:r w:rsidR="00DD4FE5" w:rsidRPr="00B12132">
        <w:rPr>
          <w:b/>
          <w:i/>
          <w:spacing w:val="-2"/>
          <w:sz w:val="24"/>
        </w:rPr>
        <w:t xml:space="preserve"> Resources:</w:t>
      </w:r>
    </w:p>
    <w:p w14:paraId="0D4C3C3B" w14:textId="75A7A2DD" w:rsidR="00B364C3" w:rsidRPr="00BA0FE8" w:rsidRDefault="00BA0FE8">
      <w:pPr>
        <w:pStyle w:val="ListParagraph"/>
        <w:widowControl/>
        <w:numPr>
          <w:ilvl w:val="0"/>
          <w:numId w:val="4"/>
        </w:numPr>
        <w:tabs>
          <w:tab w:val="left" w:pos="0"/>
          <w:tab w:val="left" w:pos="360"/>
          <w:tab w:val="left" w:pos="720"/>
          <w:tab w:val="left" w:pos="1080"/>
          <w:tab w:val="left" w:pos="1440"/>
          <w:tab w:val="left" w:pos="1800"/>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autoSpaceDN/>
        <w:spacing w:after="200" w:line="276" w:lineRule="auto"/>
        <w:contextualSpacing/>
        <w:jc w:val="both"/>
      </w:pPr>
      <w:r w:rsidRPr="00216737">
        <w:t>Specific additional textbooks and resources to be determined through collaboration between the student and course directors based on elective discipline.</w:t>
      </w:r>
    </w:p>
    <w:p w14:paraId="6ED9C0F8" w14:textId="0FFE3102" w:rsidR="00EC3EAF" w:rsidRPr="0065342E" w:rsidRDefault="002C0388" w:rsidP="0065342E">
      <w:pPr>
        <w:ind w:left="125" w:firstLine="360"/>
        <w:rPr>
          <w:b/>
          <w:i/>
          <w:spacing w:val="-2"/>
          <w:sz w:val="24"/>
        </w:rPr>
      </w:pPr>
      <w:r w:rsidRPr="0065342E">
        <w:rPr>
          <w:b/>
          <w:i/>
          <w:spacing w:val="-2"/>
          <w:sz w:val="24"/>
        </w:rPr>
        <w:t>Other Helpful Resources:</w:t>
      </w:r>
    </w:p>
    <w:p w14:paraId="206A8B41" w14:textId="77777777" w:rsidR="00B364C3" w:rsidRPr="00FD6C91" w:rsidRDefault="00B364C3">
      <w:pPr>
        <w:numPr>
          <w:ilvl w:val="0"/>
          <w:numId w:val="1"/>
        </w:numPr>
        <w:autoSpaceDE/>
        <w:autoSpaceDN/>
      </w:pPr>
      <w:r w:rsidRPr="00FD6C91">
        <w:t>*Moodle</w:t>
      </w:r>
      <w:r>
        <w:t xml:space="preserve"> and Exxat: Please check </w:t>
      </w:r>
      <w:r w:rsidRPr="00FD6C91">
        <w:t>site</w:t>
      </w:r>
      <w:r>
        <w:t>s</w:t>
      </w:r>
      <w:r w:rsidRPr="00FD6C91">
        <w:t xml:space="preserve"> frequently for new announcements, updated schedules, assignments and other course communication.</w:t>
      </w:r>
    </w:p>
    <w:p w14:paraId="326D0D50" w14:textId="77777777" w:rsidR="00B364C3" w:rsidRPr="00FD6C91" w:rsidRDefault="00B364C3">
      <w:pPr>
        <w:numPr>
          <w:ilvl w:val="0"/>
          <w:numId w:val="1"/>
        </w:numPr>
        <w:autoSpaceDE/>
        <w:autoSpaceDN/>
      </w:pPr>
      <w:r w:rsidRPr="00FD6C91">
        <w:t>Practicing physician assistants, physicians, allied health care providers and laboratory teaching aids.</w:t>
      </w:r>
    </w:p>
    <w:p w14:paraId="25AAC1ED" w14:textId="07DC1050" w:rsidR="0065342E" w:rsidRPr="0065342E" w:rsidRDefault="0065342E" w:rsidP="00B364C3">
      <w:pPr>
        <w:pStyle w:val="ListParagraph"/>
        <w:tabs>
          <w:tab w:val="left" w:pos="845"/>
          <w:tab w:val="left" w:pos="846"/>
        </w:tabs>
        <w:spacing w:before="45" w:line="271" w:lineRule="auto"/>
        <w:ind w:left="485" w:right="1250" w:firstLine="0"/>
        <w:rPr>
          <w:sz w:val="24"/>
        </w:rPr>
      </w:pPr>
    </w:p>
    <w:p w14:paraId="5FBAA957" w14:textId="08062583" w:rsidR="00A6126B" w:rsidRDefault="00DD4FE5">
      <w:pPr>
        <w:pStyle w:val="Heading1"/>
        <w:spacing w:before="106" w:after="3"/>
      </w:pPr>
      <w:r>
        <w:t>Grade</w:t>
      </w:r>
      <w:r>
        <w:rPr>
          <w:spacing w:val="-2"/>
        </w:rPr>
        <w:t xml:space="preserve"> </w:t>
      </w:r>
      <w:r>
        <w:t>Scale</w:t>
      </w:r>
      <w:r>
        <w:rPr>
          <w:spacing w:val="-1"/>
        </w:rPr>
        <w:t xml:space="preserve"> </w:t>
      </w:r>
      <w:r>
        <w:t>and</w:t>
      </w:r>
      <w:r>
        <w:rPr>
          <w:spacing w:val="-1"/>
        </w:rPr>
        <w:t xml:space="preserve"> </w:t>
      </w:r>
      <w:r>
        <w:t xml:space="preserve">Grade </w:t>
      </w:r>
      <w:r>
        <w:rPr>
          <w:spacing w:val="-2"/>
        </w:rPr>
        <w:t>Points:</w:t>
      </w:r>
    </w:p>
    <w:tbl>
      <w:tblPr>
        <w:tblW w:w="0" w:type="auto"/>
        <w:tblInd w:w="119" w:type="dxa"/>
        <w:tblLayout w:type="fixed"/>
        <w:tblCellMar>
          <w:left w:w="0" w:type="dxa"/>
          <w:right w:w="0" w:type="dxa"/>
        </w:tblCellMar>
        <w:tblLook w:val="01E0" w:firstRow="1" w:lastRow="1" w:firstColumn="1" w:lastColumn="1" w:noHBand="0" w:noVBand="0"/>
      </w:tblPr>
      <w:tblGrid>
        <w:gridCol w:w="3128"/>
        <w:gridCol w:w="3127"/>
        <w:gridCol w:w="3121"/>
      </w:tblGrid>
      <w:tr w:rsidR="00A6126B" w14:paraId="5FBAA95B" w14:textId="77777777">
        <w:trPr>
          <w:trHeight w:val="292"/>
        </w:trPr>
        <w:tc>
          <w:tcPr>
            <w:tcW w:w="3128" w:type="dxa"/>
            <w:tcBorders>
              <w:top w:val="single" w:sz="4" w:space="0" w:color="000000"/>
              <w:bottom w:val="single" w:sz="4" w:space="0" w:color="000000"/>
            </w:tcBorders>
          </w:tcPr>
          <w:p w14:paraId="5FBAA958" w14:textId="77777777" w:rsidR="00A6126B" w:rsidRDefault="00DD4FE5">
            <w:pPr>
              <w:pStyle w:val="TableParagraph"/>
              <w:spacing w:line="271" w:lineRule="exact"/>
              <w:ind w:left="961" w:right="935"/>
              <w:rPr>
                <w:b/>
                <w:sz w:val="24"/>
              </w:rPr>
            </w:pPr>
            <w:r>
              <w:rPr>
                <w:b/>
                <w:spacing w:val="-2"/>
                <w:sz w:val="24"/>
              </w:rPr>
              <w:t>Percentage</w:t>
            </w:r>
          </w:p>
        </w:tc>
        <w:tc>
          <w:tcPr>
            <w:tcW w:w="3127" w:type="dxa"/>
            <w:tcBorders>
              <w:top w:val="single" w:sz="4" w:space="0" w:color="000000"/>
              <w:bottom w:val="single" w:sz="4" w:space="0" w:color="000000"/>
            </w:tcBorders>
          </w:tcPr>
          <w:p w14:paraId="5FBAA959" w14:textId="77777777" w:rsidR="00A6126B" w:rsidRDefault="00DD4FE5">
            <w:pPr>
              <w:pStyle w:val="TableParagraph"/>
              <w:spacing w:line="271" w:lineRule="exact"/>
              <w:ind w:left="932" w:right="908"/>
              <w:rPr>
                <w:b/>
                <w:sz w:val="24"/>
              </w:rPr>
            </w:pPr>
            <w:r>
              <w:rPr>
                <w:b/>
                <w:sz w:val="24"/>
              </w:rPr>
              <w:t xml:space="preserve">Letter </w:t>
            </w:r>
            <w:r>
              <w:rPr>
                <w:b/>
                <w:spacing w:val="-2"/>
                <w:sz w:val="24"/>
              </w:rPr>
              <w:t>Grade</w:t>
            </w:r>
          </w:p>
        </w:tc>
        <w:tc>
          <w:tcPr>
            <w:tcW w:w="3121" w:type="dxa"/>
            <w:tcBorders>
              <w:top w:val="single" w:sz="4" w:space="0" w:color="000000"/>
              <w:bottom w:val="single" w:sz="4" w:space="0" w:color="000000"/>
            </w:tcBorders>
          </w:tcPr>
          <w:p w14:paraId="5FBAA95A" w14:textId="77777777" w:rsidR="00A6126B" w:rsidRDefault="00DD4FE5">
            <w:pPr>
              <w:pStyle w:val="TableParagraph"/>
              <w:spacing w:line="271" w:lineRule="exact"/>
              <w:ind w:left="908" w:right="902"/>
              <w:rPr>
                <w:b/>
                <w:sz w:val="24"/>
              </w:rPr>
            </w:pPr>
            <w:r>
              <w:rPr>
                <w:b/>
                <w:sz w:val="24"/>
              </w:rPr>
              <w:t>Grade</w:t>
            </w:r>
            <w:r>
              <w:rPr>
                <w:b/>
                <w:spacing w:val="-3"/>
                <w:sz w:val="24"/>
              </w:rPr>
              <w:t xml:space="preserve"> </w:t>
            </w:r>
            <w:r>
              <w:rPr>
                <w:b/>
                <w:spacing w:val="-2"/>
                <w:sz w:val="24"/>
              </w:rPr>
              <w:t>points</w:t>
            </w:r>
          </w:p>
        </w:tc>
      </w:tr>
      <w:tr w:rsidR="00A6126B" w14:paraId="5FBAA95F" w14:textId="77777777">
        <w:trPr>
          <w:trHeight w:val="301"/>
        </w:trPr>
        <w:tc>
          <w:tcPr>
            <w:tcW w:w="3128" w:type="dxa"/>
            <w:tcBorders>
              <w:top w:val="single" w:sz="4" w:space="0" w:color="000000"/>
            </w:tcBorders>
          </w:tcPr>
          <w:p w14:paraId="5FBAA95C" w14:textId="77777777" w:rsidR="00A6126B" w:rsidRDefault="00DD4FE5">
            <w:pPr>
              <w:pStyle w:val="TableParagraph"/>
              <w:spacing w:line="280" w:lineRule="exact"/>
              <w:ind w:left="961" w:right="935"/>
              <w:rPr>
                <w:sz w:val="24"/>
              </w:rPr>
            </w:pPr>
            <w:r>
              <w:rPr>
                <w:spacing w:val="-2"/>
                <w:sz w:val="24"/>
              </w:rPr>
              <w:t>89.50-100.0</w:t>
            </w:r>
          </w:p>
        </w:tc>
        <w:tc>
          <w:tcPr>
            <w:tcW w:w="3127" w:type="dxa"/>
            <w:tcBorders>
              <w:top w:val="single" w:sz="4" w:space="0" w:color="000000"/>
            </w:tcBorders>
          </w:tcPr>
          <w:p w14:paraId="5FBAA95D" w14:textId="77777777" w:rsidR="00A6126B" w:rsidRDefault="00DD4FE5">
            <w:pPr>
              <w:pStyle w:val="TableParagraph"/>
              <w:spacing w:line="280" w:lineRule="exact"/>
              <w:ind w:left="23"/>
              <w:rPr>
                <w:sz w:val="24"/>
              </w:rPr>
            </w:pPr>
            <w:r>
              <w:rPr>
                <w:sz w:val="24"/>
              </w:rPr>
              <w:t>A</w:t>
            </w:r>
          </w:p>
        </w:tc>
        <w:tc>
          <w:tcPr>
            <w:tcW w:w="3121" w:type="dxa"/>
            <w:tcBorders>
              <w:top w:val="single" w:sz="4" w:space="0" w:color="000000"/>
            </w:tcBorders>
          </w:tcPr>
          <w:p w14:paraId="5FBAA95E" w14:textId="77777777" w:rsidR="00A6126B" w:rsidRDefault="00DD4FE5">
            <w:pPr>
              <w:pStyle w:val="TableParagraph"/>
              <w:spacing w:line="280" w:lineRule="exact"/>
              <w:ind w:left="908" w:right="901"/>
              <w:rPr>
                <w:sz w:val="24"/>
              </w:rPr>
            </w:pPr>
            <w:r>
              <w:rPr>
                <w:spacing w:val="-5"/>
                <w:sz w:val="24"/>
              </w:rPr>
              <w:t>4.0</w:t>
            </w:r>
          </w:p>
        </w:tc>
      </w:tr>
      <w:tr w:rsidR="00A6126B" w14:paraId="5FBAA963" w14:textId="77777777">
        <w:trPr>
          <w:trHeight w:val="307"/>
        </w:trPr>
        <w:tc>
          <w:tcPr>
            <w:tcW w:w="3128" w:type="dxa"/>
          </w:tcPr>
          <w:p w14:paraId="5FBAA960" w14:textId="77777777" w:rsidR="00A6126B" w:rsidRDefault="00DD4FE5">
            <w:pPr>
              <w:pStyle w:val="TableParagraph"/>
              <w:spacing w:before="7" w:line="280" w:lineRule="exact"/>
              <w:ind w:left="962" w:right="935"/>
              <w:rPr>
                <w:sz w:val="24"/>
              </w:rPr>
            </w:pPr>
            <w:r>
              <w:rPr>
                <w:spacing w:val="-2"/>
                <w:sz w:val="24"/>
              </w:rPr>
              <w:t>85.50-89.49</w:t>
            </w:r>
          </w:p>
        </w:tc>
        <w:tc>
          <w:tcPr>
            <w:tcW w:w="3127" w:type="dxa"/>
          </w:tcPr>
          <w:p w14:paraId="5FBAA961" w14:textId="77777777" w:rsidR="00A6126B" w:rsidRDefault="00DD4FE5">
            <w:pPr>
              <w:pStyle w:val="TableParagraph"/>
              <w:spacing w:before="7" w:line="280" w:lineRule="exact"/>
              <w:ind w:left="932" w:right="800"/>
              <w:rPr>
                <w:sz w:val="24"/>
              </w:rPr>
            </w:pPr>
            <w:r>
              <w:rPr>
                <w:spacing w:val="-5"/>
                <w:sz w:val="24"/>
              </w:rPr>
              <w:t>B+</w:t>
            </w:r>
          </w:p>
        </w:tc>
        <w:tc>
          <w:tcPr>
            <w:tcW w:w="3121" w:type="dxa"/>
          </w:tcPr>
          <w:p w14:paraId="5FBAA962" w14:textId="77777777" w:rsidR="00A6126B" w:rsidRDefault="00DD4FE5">
            <w:pPr>
              <w:pStyle w:val="TableParagraph"/>
              <w:spacing w:before="7" w:line="280" w:lineRule="exact"/>
              <w:ind w:left="908" w:right="901"/>
              <w:rPr>
                <w:sz w:val="24"/>
              </w:rPr>
            </w:pPr>
            <w:r>
              <w:rPr>
                <w:spacing w:val="-5"/>
                <w:sz w:val="24"/>
              </w:rPr>
              <w:t>3.3</w:t>
            </w:r>
          </w:p>
        </w:tc>
      </w:tr>
      <w:tr w:rsidR="00A6126B" w14:paraId="5FBAA967" w14:textId="77777777">
        <w:trPr>
          <w:trHeight w:val="309"/>
        </w:trPr>
        <w:tc>
          <w:tcPr>
            <w:tcW w:w="3128" w:type="dxa"/>
          </w:tcPr>
          <w:p w14:paraId="5FBAA964" w14:textId="77777777" w:rsidR="00A6126B" w:rsidRDefault="00DD4FE5">
            <w:pPr>
              <w:pStyle w:val="TableParagraph"/>
              <w:spacing w:before="7" w:line="282" w:lineRule="exact"/>
              <w:ind w:left="962" w:right="935"/>
              <w:rPr>
                <w:sz w:val="24"/>
              </w:rPr>
            </w:pPr>
            <w:r>
              <w:rPr>
                <w:spacing w:val="-2"/>
                <w:sz w:val="24"/>
              </w:rPr>
              <w:t>79.50-85.49</w:t>
            </w:r>
          </w:p>
        </w:tc>
        <w:tc>
          <w:tcPr>
            <w:tcW w:w="3127" w:type="dxa"/>
          </w:tcPr>
          <w:p w14:paraId="5FBAA965" w14:textId="77777777" w:rsidR="00A6126B" w:rsidRDefault="00DD4FE5">
            <w:pPr>
              <w:pStyle w:val="TableParagraph"/>
              <w:spacing w:before="7" w:line="282" w:lineRule="exact"/>
              <w:ind w:left="23"/>
              <w:rPr>
                <w:sz w:val="24"/>
              </w:rPr>
            </w:pPr>
            <w:r>
              <w:rPr>
                <w:sz w:val="24"/>
              </w:rPr>
              <w:t>B</w:t>
            </w:r>
          </w:p>
        </w:tc>
        <w:tc>
          <w:tcPr>
            <w:tcW w:w="3121" w:type="dxa"/>
          </w:tcPr>
          <w:p w14:paraId="5FBAA966" w14:textId="77777777" w:rsidR="00A6126B" w:rsidRDefault="00DD4FE5">
            <w:pPr>
              <w:pStyle w:val="TableParagraph"/>
              <w:spacing w:before="7" w:line="282" w:lineRule="exact"/>
              <w:ind w:left="908" w:right="901"/>
              <w:rPr>
                <w:sz w:val="24"/>
              </w:rPr>
            </w:pPr>
            <w:r>
              <w:rPr>
                <w:spacing w:val="-5"/>
                <w:sz w:val="24"/>
              </w:rPr>
              <w:t>3.0</w:t>
            </w:r>
          </w:p>
        </w:tc>
      </w:tr>
      <w:tr w:rsidR="00A6126B" w14:paraId="5FBAA96B" w14:textId="77777777">
        <w:trPr>
          <w:trHeight w:val="309"/>
        </w:trPr>
        <w:tc>
          <w:tcPr>
            <w:tcW w:w="3128" w:type="dxa"/>
          </w:tcPr>
          <w:p w14:paraId="5FBAA968" w14:textId="5A668E1F" w:rsidR="00A6126B" w:rsidRDefault="00DD4FE5">
            <w:pPr>
              <w:pStyle w:val="TableParagraph"/>
              <w:spacing w:before="9" w:line="280" w:lineRule="exact"/>
              <w:ind w:left="962" w:right="935"/>
              <w:rPr>
                <w:sz w:val="24"/>
              </w:rPr>
            </w:pPr>
            <w:r>
              <w:rPr>
                <w:spacing w:val="-2"/>
                <w:sz w:val="24"/>
              </w:rPr>
              <w:lastRenderedPageBreak/>
              <w:t>7</w:t>
            </w:r>
            <w:r w:rsidR="00754899">
              <w:rPr>
                <w:spacing w:val="-2"/>
                <w:sz w:val="24"/>
              </w:rPr>
              <w:t>5</w:t>
            </w:r>
            <w:r>
              <w:rPr>
                <w:spacing w:val="-2"/>
                <w:sz w:val="24"/>
              </w:rPr>
              <w:t>.50-79.49</w:t>
            </w:r>
          </w:p>
        </w:tc>
        <w:tc>
          <w:tcPr>
            <w:tcW w:w="3127" w:type="dxa"/>
          </w:tcPr>
          <w:p w14:paraId="5FBAA969" w14:textId="77777777" w:rsidR="00A6126B" w:rsidRDefault="00DD4FE5">
            <w:pPr>
              <w:pStyle w:val="TableParagraph"/>
              <w:spacing w:before="9" w:line="280" w:lineRule="exact"/>
              <w:ind w:left="932" w:right="800"/>
              <w:rPr>
                <w:sz w:val="24"/>
              </w:rPr>
            </w:pPr>
            <w:r>
              <w:rPr>
                <w:spacing w:val="-5"/>
                <w:sz w:val="24"/>
              </w:rPr>
              <w:t>C+</w:t>
            </w:r>
          </w:p>
        </w:tc>
        <w:tc>
          <w:tcPr>
            <w:tcW w:w="3121" w:type="dxa"/>
          </w:tcPr>
          <w:p w14:paraId="5FBAA96A" w14:textId="77777777" w:rsidR="00A6126B" w:rsidRDefault="00DD4FE5">
            <w:pPr>
              <w:pStyle w:val="TableParagraph"/>
              <w:spacing w:before="9" w:line="280" w:lineRule="exact"/>
              <w:ind w:left="908" w:right="901"/>
              <w:rPr>
                <w:sz w:val="24"/>
              </w:rPr>
            </w:pPr>
            <w:r>
              <w:rPr>
                <w:spacing w:val="-5"/>
                <w:sz w:val="24"/>
              </w:rPr>
              <w:t>2.3</w:t>
            </w:r>
          </w:p>
        </w:tc>
      </w:tr>
      <w:tr w:rsidR="00A6126B" w14:paraId="5FBAA96F" w14:textId="77777777">
        <w:trPr>
          <w:trHeight w:val="307"/>
        </w:trPr>
        <w:tc>
          <w:tcPr>
            <w:tcW w:w="3128" w:type="dxa"/>
          </w:tcPr>
          <w:p w14:paraId="5FBAA96C" w14:textId="1C9D6572" w:rsidR="00A6126B" w:rsidRDefault="00DD4FE5">
            <w:pPr>
              <w:pStyle w:val="TableParagraph"/>
              <w:spacing w:before="7" w:line="280" w:lineRule="exact"/>
              <w:ind w:left="962" w:right="935"/>
              <w:rPr>
                <w:sz w:val="24"/>
              </w:rPr>
            </w:pPr>
            <w:r>
              <w:rPr>
                <w:spacing w:val="-2"/>
                <w:sz w:val="24"/>
              </w:rPr>
              <w:t>69.50-7</w:t>
            </w:r>
            <w:r w:rsidR="00707614">
              <w:rPr>
                <w:spacing w:val="-2"/>
                <w:sz w:val="24"/>
              </w:rPr>
              <w:t>5</w:t>
            </w:r>
            <w:r>
              <w:rPr>
                <w:spacing w:val="-2"/>
                <w:sz w:val="24"/>
              </w:rPr>
              <w:t>.49</w:t>
            </w:r>
          </w:p>
        </w:tc>
        <w:tc>
          <w:tcPr>
            <w:tcW w:w="3127" w:type="dxa"/>
          </w:tcPr>
          <w:p w14:paraId="5FBAA96D" w14:textId="77777777" w:rsidR="00A6126B" w:rsidRDefault="00DD4FE5">
            <w:pPr>
              <w:pStyle w:val="TableParagraph"/>
              <w:spacing w:before="7" w:line="280" w:lineRule="exact"/>
              <w:ind w:left="23"/>
              <w:rPr>
                <w:sz w:val="24"/>
              </w:rPr>
            </w:pPr>
            <w:r>
              <w:rPr>
                <w:sz w:val="24"/>
              </w:rPr>
              <w:t>C</w:t>
            </w:r>
          </w:p>
        </w:tc>
        <w:tc>
          <w:tcPr>
            <w:tcW w:w="3121" w:type="dxa"/>
          </w:tcPr>
          <w:p w14:paraId="5FBAA96E" w14:textId="77777777" w:rsidR="00A6126B" w:rsidRDefault="00DD4FE5">
            <w:pPr>
              <w:pStyle w:val="TableParagraph"/>
              <w:spacing w:before="7" w:line="280" w:lineRule="exact"/>
              <w:ind w:left="908" w:right="901"/>
              <w:rPr>
                <w:sz w:val="24"/>
              </w:rPr>
            </w:pPr>
            <w:r>
              <w:rPr>
                <w:spacing w:val="-5"/>
                <w:sz w:val="24"/>
              </w:rPr>
              <w:t>2.0</w:t>
            </w:r>
          </w:p>
        </w:tc>
      </w:tr>
      <w:tr w:rsidR="00A6126B" w14:paraId="5FBAA973" w14:textId="77777777">
        <w:trPr>
          <w:trHeight w:val="312"/>
        </w:trPr>
        <w:tc>
          <w:tcPr>
            <w:tcW w:w="3128" w:type="dxa"/>
            <w:tcBorders>
              <w:bottom w:val="single" w:sz="4" w:space="0" w:color="000000"/>
            </w:tcBorders>
          </w:tcPr>
          <w:p w14:paraId="5FBAA970" w14:textId="77777777" w:rsidR="00A6126B" w:rsidRDefault="00DD4FE5">
            <w:pPr>
              <w:pStyle w:val="TableParagraph"/>
              <w:spacing w:before="7" w:line="285" w:lineRule="exact"/>
              <w:ind w:left="962" w:right="935"/>
              <w:rPr>
                <w:sz w:val="24"/>
              </w:rPr>
            </w:pPr>
            <w:r>
              <w:rPr>
                <w:sz w:val="24"/>
              </w:rPr>
              <w:t>Below</w:t>
            </w:r>
            <w:r>
              <w:rPr>
                <w:spacing w:val="-4"/>
                <w:sz w:val="24"/>
              </w:rPr>
              <w:t xml:space="preserve"> </w:t>
            </w:r>
            <w:r>
              <w:rPr>
                <w:spacing w:val="-2"/>
                <w:sz w:val="24"/>
              </w:rPr>
              <w:t>69.50</w:t>
            </w:r>
          </w:p>
        </w:tc>
        <w:tc>
          <w:tcPr>
            <w:tcW w:w="3127" w:type="dxa"/>
            <w:tcBorders>
              <w:bottom w:val="single" w:sz="4" w:space="0" w:color="000000"/>
            </w:tcBorders>
          </w:tcPr>
          <w:p w14:paraId="5FBAA971" w14:textId="77777777" w:rsidR="00A6126B" w:rsidRDefault="00DD4FE5">
            <w:pPr>
              <w:pStyle w:val="TableParagraph"/>
              <w:spacing w:before="7" w:line="285" w:lineRule="exact"/>
              <w:ind w:left="23"/>
              <w:rPr>
                <w:sz w:val="24"/>
              </w:rPr>
            </w:pPr>
            <w:r>
              <w:rPr>
                <w:sz w:val="24"/>
              </w:rPr>
              <w:t>U</w:t>
            </w:r>
          </w:p>
        </w:tc>
        <w:tc>
          <w:tcPr>
            <w:tcW w:w="3121" w:type="dxa"/>
            <w:tcBorders>
              <w:bottom w:val="single" w:sz="4" w:space="0" w:color="000000"/>
            </w:tcBorders>
          </w:tcPr>
          <w:p w14:paraId="5FBAA972" w14:textId="77777777" w:rsidR="00A6126B" w:rsidRDefault="00DD4FE5">
            <w:pPr>
              <w:pStyle w:val="TableParagraph"/>
              <w:spacing w:before="7" w:line="285" w:lineRule="exact"/>
              <w:ind w:left="7"/>
              <w:rPr>
                <w:sz w:val="24"/>
              </w:rPr>
            </w:pPr>
            <w:r>
              <w:rPr>
                <w:sz w:val="24"/>
              </w:rPr>
              <w:t>0</w:t>
            </w:r>
          </w:p>
        </w:tc>
      </w:tr>
    </w:tbl>
    <w:p w14:paraId="5FBAA974" w14:textId="77777777" w:rsidR="00A6126B" w:rsidRDefault="00DD4FE5">
      <w:pPr>
        <w:ind w:left="125"/>
        <w:rPr>
          <w:sz w:val="24"/>
        </w:rPr>
      </w:pPr>
      <w:r>
        <w:t>Note:</w:t>
      </w:r>
      <w:r>
        <w:rPr>
          <w:spacing w:val="-3"/>
        </w:rPr>
        <w:t xml:space="preserve"> </w:t>
      </w:r>
      <w:r>
        <w:t>For</w:t>
      </w:r>
      <w:r>
        <w:rPr>
          <w:spacing w:val="-3"/>
        </w:rPr>
        <w:t xml:space="preserve"> </w:t>
      </w:r>
      <w:r>
        <w:t>further</w:t>
      </w:r>
      <w:r>
        <w:rPr>
          <w:spacing w:val="-3"/>
        </w:rPr>
        <w:t xml:space="preserve"> </w:t>
      </w:r>
      <w:r>
        <w:t>information</w:t>
      </w:r>
      <w:r>
        <w:rPr>
          <w:spacing w:val="-3"/>
        </w:rPr>
        <w:t xml:space="preserve"> </w:t>
      </w:r>
      <w:r>
        <w:t>regarding</w:t>
      </w:r>
      <w:r>
        <w:rPr>
          <w:spacing w:val="-3"/>
        </w:rPr>
        <w:t xml:space="preserve"> </w:t>
      </w:r>
      <w:r>
        <w:t>academic</w:t>
      </w:r>
      <w:r>
        <w:rPr>
          <w:spacing w:val="-3"/>
        </w:rPr>
        <w:t xml:space="preserve"> </w:t>
      </w:r>
      <w:r>
        <w:t>standing</w:t>
      </w:r>
      <w:r>
        <w:rPr>
          <w:spacing w:val="-3"/>
        </w:rPr>
        <w:t xml:space="preserve"> </w:t>
      </w:r>
      <w:r>
        <w:t>in</w:t>
      </w:r>
      <w:r>
        <w:rPr>
          <w:spacing w:val="-3"/>
        </w:rPr>
        <w:t xml:space="preserve"> </w:t>
      </w:r>
      <w:r>
        <w:t>the</w:t>
      </w:r>
      <w:r>
        <w:rPr>
          <w:spacing w:val="-3"/>
        </w:rPr>
        <w:t xml:space="preserve"> </w:t>
      </w:r>
      <w:r>
        <w:t>Department</w:t>
      </w:r>
      <w:r>
        <w:rPr>
          <w:spacing w:val="-3"/>
        </w:rPr>
        <w:t xml:space="preserve"> </w:t>
      </w:r>
      <w:r>
        <w:t>of</w:t>
      </w:r>
      <w:r>
        <w:rPr>
          <w:spacing w:val="-3"/>
        </w:rPr>
        <w:t xml:space="preserve"> </w:t>
      </w:r>
      <w:r>
        <w:t>Physician</w:t>
      </w:r>
      <w:r>
        <w:rPr>
          <w:spacing w:val="-3"/>
        </w:rPr>
        <w:t xml:space="preserve"> </w:t>
      </w:r>
      <w:r>
        <w:t>Assistant Studies, please see the DPAS Student Handbook</w:t>
      </w:r>
      <w:r>
        <w:rPr>
          <w:sz w:val="24"/>
        </w:rPr>
        <w:t>.</w:t>
      </w:r>
    </w:p>
    <w:p w14:paraId="5FBAA975" w14:textId="77777777" w:rsidR="00A6126B" w:rsidRDefault="00A6126B">
      <w:pPr>
        <w:pStyle w:val="BodyText"/>
        <w:rPr>
          <w:sz w:val="28"/>
        </w:rPr>
      </w:pPr>
    </w:p>
    <w:p w14:paraId="5FBAA976" w14:textId="77777777" w:rsidR="00A6126B" w:rsidRDefault="00DD4FE5">
      <w:pPr>
        <w:pStyle w:val="Heading1"/>
        <w:spacing w:before="195"/>
      </w:pPr>
      <w:r>
        <w:t>Grading</w:t>
      </w:r>
      <w:r>
        <w:rPr>
          <w:spacing w:val="-4"/>
        </w:rPr>
        <w:t xml:space="preserve"> </w:t>
      </w:r>
      <w:r>
        <w:rPr>
          <w:spacing w:val="-2"/>
        </w:rPr>
        <w:t>Criteria:</w:t>
      </w:r>
    </w:p>
    <w:p w14:paraId="717441AE" w14:textId="659B7D0F" w:rsidR="00B364C3" w:rsidRPr="00FD6C91" w:rsidRDefault="00B364C3">
      <w:pPr>
        <w:numPr>
          <w:ilvl w:val="0"/>
          <w:numId w:val="5"/>
        </w:numPr>
        <w:tabs>
          <w:tab w:val="clear" w:pos="360"/>
          <w:tab w:val="left" w:pos="-1080"/>
          <w:tab w:val="left" w:pos="-720"/>
          <w:tab w:val="left" w:pos="0"/>
          <w:tab w:val="num" w:pos="720"/>
          <w:tab w:val="left" w:pos="1080"/>
          <w:tab w:val="left" w:pos="2880"/>
        </w:tabs>
        <w:autoSpaceDE/>
        <w:autoSpaceDN/>
        <w:ind w:left="720"/>
      </w:pPr>
      <w:r w:rsidRPr="00FD6C91">
        <w:t>Demonstrate acquisition of a strong basic science and medical science knowledge base as demonstrated on the written examination/quizzes.</w:t>
      </w:r>
    </w:p>
    <w:p w14:paraId="1408A733" w14:textId="77777777" w:rsidR="00B364C3" w:rsidRPr="00FD6C91" w:rsidRDefault="00B364C3">
      <w:pPr>
        <w:numPr>
          <w:ilvl w:val="0"/>
          <w:numId w:val="5"/>
        </w:numPr>
        <w:tabs>
          <w:tab w:val="clear" w:pos="360"/>
          <w:tab w:val="left" w:pos="-1080"/>
          <w:tab w:val="left" w:pos="-720"/>
          <w:tab w:val="left" w:pos="0"/>
          <w:tab w:val="num" w:pos="720"/>
          <w:tab w:val="left" w:pos="1080"/>
          <w:tab w:val="left" w:pos="2880"/>
        </w:tabs>
        <w:autoSpaceDE/>
        <w:autoSpaceDN/>
        <w:ind w:left="720"/>
      </w:pPr>
      <w:r w:rsidRPr="00FD6C91">
        <w:t>Demonstrate satisfactory self-directed learning skills, clinical reasoning skills, commitment to patient-centered care and professionalism as evidenced by satisfactory performance on the preceptor evaluation.</w:t>
      </w:r>
    </w:p>
    <w:p w14:paraId="5FBAA97B" w14:textId="693A9784" w:rsidR="00A6126B" w:rsidRPr="00B364C3" w:rsidRDefault="00B364C3">
      <w:pPr>
        <w:numPr>
          <w:ilvl w:val="0"/>
          <w:numId w:val="5"/>
        </w:numPr>
        <w:tabs>
          <w:tab w:val="clear" w:pos="360"/>
          <w:tab w:val="left" w:pos="-1080"/>
          <w:tab w:val="left" w:pos="-720"/>
          <w:tab w:val="left" w:pos="0"/>
          <w:tab w:val="num" w:pos="720"/>
          <w:tab w:val="left" w:pos="1080"/>
          <w:tab w:val="left" w:pos="2880"/>
        </w:tabs>
        <w:autoSpaceDE/>
        <w:autoSpaceDN/>
        <w:ind w:left="720"/>
      </w:pPr>
      <w:r w:rsidRPr="00FD6C91">
        <w:t>Demonstrate a commitment to learning and professionalism by actively participating in all clinical activities and exceeding the professional behavior standards and minimum requirements for clinical rotations available in the Elon PA Student Handbook.</w:t>
      </w:r>
    </w:p>
    <w:p w14:paraId="49D802B5" w14:textId="77777777" w:rsidR="004B4963" w:rsidRPr="004B4963" w:rsidRDefault="004B4963" w:rsidP="004B4963">
      <w:pPr>
        <w:tabs>
          <w:tab w:val="left" w:pos="486"/>
        </w:tabs>
        <w:spacing w:before="43"/>
        <w:ind w:right="257"/>
        <w:rPr>
          <w:sz w:val="23"/>
        </w:rPr>
      </w:pPr>
    </w:p>
    <w:p w14:paraId="5FBAA97C" w14:textId="1624DA5B" w:rsidR="00A6126B" w:rsidRDefault="00DD4FE5">
      <w:pPr>
        <w:pStyle w:val="BodyText"/>
        <w:spacing w:line="242" w:lineRule="auto"/>
        <w:ind w:left="125" w:right="162"/>
      </w:pPr>
      <w:r w:rsidRPr="00AA3BFB">
        <w:rPr>
          <w:b/>
        </w:rPr>
        <w:t>Assessment Activities</w:t>
      </w:r>
      <w:r>
        <w:rPr>
          <w:b/>
        </w:rPr>
        <w:t>:</w:t>
      </w:r>
      <w:r>
        <w:rPr>
          <w:b/>
          <w:spacing w:val="40"/>
        </w:rPr>
        <w:t xml:space="preserve"> </w:t>
      </w:r>
      <w:r>
        <w:t xml:space="preserve">Student progress will be assessed in a variety of ways, </w:t>
      </w:r>
      <w:r w:rsidR="00AA3ACB">
        <w:t xml:space="preserve">which </w:t>
      </w:r>
      <w:r>
        <w:t>includ</w:t>
      </w:r>
      <w:r w:rsidR="00AA3ACB">
        <w:t>e the following:</w:t>
      </w:r>
      <w:r>
        <w:t xml:space="preserve"> </w:t>
      </w:r>
    </w:p>
    <w:p w14:paraId="5FBAA97D" w14:textId="77777777" w:rsidR="00A6126B" w:rsidRDefault="00A6126B">
      <w:pPr>
        <w:pStyle w:val="BodyText"/>
        <w:spacing w:before="11"/>
        <w:rPr>
          <w:sz w:val="23"/>
        </w:rPr>
      </w:pPr>
    </w:p>
    <w:tbl>
      <w:tblPr>
        <w:tblW w:w="9750" w:type="dxa"/>
        <w:tblInd w:w="119" w:type="dxa"/>
        <w:tblLayout w:type="fixed"/>
        <w:tblCellMar>
          <w:left w:w="0" w:type="dxa"/>
          <w:right w:w="0" w:type="dxa"/>
        </w:tblCellMar>
        <w:tblLook w:val="01E0" w:firstRow="1" w:lastRow="1" w:firstColumn="1" w:lastColumn="1" w:noHBand="0" w:noVBand="0"/>
      </w:tblPr>
      <w:tblGrid>
        <w:gridCol w:w="3751"/>
        <w:gridCol w:w="1890"/>
        <w:gridCol w:w="1710"/>
        <w:gridCol w:w="1170"/>
        <w:gridCol w:w="1229"/>
      </w:tblGrid>
      <w:tr w:rsidR="001307E7" w14:paraId="5FBAA982" w14:textId="77777777" w:rsidTr="00FD1034">
        <w:trPr>
          <w:trHeight w:val="372"/>
        </w:trPr>
        <w:tc>
          <w:tcPr>
            <w:tcW w:w="3751" w:type="dxa"/>
            <w:tcBorders>
              <w:top w:val="single" w:sz="4" w:space="0" w:color="000000"/>
              <w:bottom w:val="single" w:sz="4" w:space="0" w:color="000000"/>
            </w:tcBorders>
          </w:tcPr>
          <w:p w14:paraId="5FBAA97E" w14:textId="77777777" w:rsidR="00966B9B" w:rsidRDefault="00966B9B">
            <w:pPr>
              <w:pStyle w:val="TableParagraph"/>
              <w:ind w:left="119"/>
              <w:jc w:val="left"/>
              <w:rPr>
                <w:b/>
                <w:sz w:val="24"/>
              </w:rPr>
            </w:pPr>
            <w:r>
              <w:rPr>
                <w:b/>
                <w:sz w:val="24"/>
              </w:rPr>
              <w:t>Assessment</w:t>
            </w:r>
            <w:r>
              <w:rPr>
                <w:b/>
                <w:spacing w:val="-1"/>
                <w:sz w:val="24"/>
              </w:rPr>
              <w:t xml:space="preserve"> </w:t>
            </w:r>
            <w:r>
              <w:rPr>
                <w:b/>
                <w:spacing w:val="-2"/>
                <w:sz w:val="24"/>
              </w:rPr>
              <w:t>component</w:t>
            </w:r>
          </w:p>
        </w:tc>
        <w:tc>
          <w:tcPr>
            <w:tcW w:w="1890" w:type="dxa"/>
            <w:tcBorders>
              <w:top w:val="single" w:sz="4" w:space="0" w:color="000000"/>
              <w:bottom w:val="single" w:sz="4" w:space="0" w:color="000000"/>
            </w:tcBorders>
          </w:tcPr>
          <w:p w14:paraId="04936373" w14:textId="38A7A9B2" w:rsidR="00966B9B" w:rsidRDefault="00696B04" w:rsidP="006F168F">
            <w:pPr>
              <w:pStyle w:val="TableParagraph"/>
              <w:ind w:left="332" w:right="117"/>
              <w:jc w:val="left"/>
              <w:rPr>
                <w:b/>
                <w:sz w:val="24"/>
              </w:rPr>
            </w:pPr>
            <w:r>
              <w:rPr>
                <w:b/>
                <w:sz w:val="24"/>
              </w:rPr>
              <w:t>Outcome</w:t>
            </w:r>
            <w:r w:rsidR="006A0C25">
              <w:rPr>
                <w:b/>
                <w:sz w:val="24"/>
              </w:rPr>
              <w:t>(</w:t>
            </w:r>
            <w:r>
              <w:rPr>
                <w:b/>
                <w:sz w:val="24"/>
              </w:rPr>
              <w:t>s</w:t>
            </w:r>
            <w:r w:rsidR="006A0C25">
              <w:rPr>
                <w:b/>
                <w:sz w:val="24"/>
              </w:rPr>
              <w:t>)</w:t>
            </w:r>
          </w:p>
        </w:tc>
        <w:tc>
          <w:tcPr>
            <w:tcW w:w="1710" w:type="dxa"/>
            <w:tcBorders>
              <w:top w:val="single" w:sz="4" w:space="0" w:color="000000"/>
              <w:bottom w:val="single" w:sz="4" w:space="0" w:color="000000"/>
            </w:tcBorders>
          </w:tcPr>
          <w:p w14:paraId="5FBAA97F" w14:textId="6800CE6C" w:rsidR="00966B9B" w:rsidRDefault="00696B04" w:rsidP="00160CB9">
            <w:pPr>
              <w:pStyle w:val="TableParagraph"/>
              <w:ind w:left="332" w:right="117"/>
              <w:jc w:val="left"/>
              <w:rPr>
                <w:b/>
                <w:sz w:val="24"/>
              </w:rPr>
            </w:pPr>
            <w:r>
              <w:rPr>
                <w:b/>
                <w:spacing w:val="-3"/>
                <w:sz w:val="24"/>
              </w:rPr>
              <w:t>#</w:t>
            </w:r>
            <w:r w:rsidR="00966B9B">
              <w:rPr>
                <w:b/>
                <w:spacing w:val="-3"/>
                <w:sz w:val="24"/>
              </w:rPr>
              <w:t xml:space="preserve"> </w:t>
            </w:r>
            <w:r w:rsidR="00966B9B">
              <w:rPr>
                <w:b/>
                <w:sz w:val="24"/>
              </w:rPr>
              <w:t>per</w:t>
            </w:r>
            <w:r w:rsidR="00966B9B">
              <w:rPr>
                <w:b/>
                <w:spacing w:val="-1"/>
                <w:sz w:val="24"/>
              </w:rPr>
              <w:t xml:space="preserve"> </w:t>
            </w:r>
            <w:r w:rsidR="00966B9B">
              <w:rPr>
                <w:b/>
                <w:spacing w:val="-2"/>
                <w:sz w:val="24"/>
              </w:rPr>
              <w:t>course</w:t>
            </w:r>
          </w:p>
        </w:tc>
        <w:tc>
          <w:tcPr>
            <w:tcW w:w="1170" w:type="dxa"/>
            <w:tcBorders>
              <w:top w:val="single" w:sz="4" w:space="0" w:color="000000"/>
              <w:bottom w:val="single" w:sz="4" w:space="0" w:color="000000"/>
            </w:tcBorders>
          </w:tcPr>
          <w:p w14:paraId="5FBAA980" w14:textId="6642543D" w:rsidR="00966B9B" w:rsidRDefault="00966B9B" w:rsidP="006F168F">
            <w:pPr>
              <w:pStyle w:val="TableParagraph"/>
              <w:ind w:left="117" w:right="147"/>
              <w:jc w:val="left"/>
              <w:rPr>
                <w:b/>
                <w:sz w:val="24"/>
              </w:rPr>
            </w:pPr>
            <w:r>
              <w:rPr>
                <w:b/>
                <w:sz w:val="24"/>
              </w:rPr>
              <w:t>% each</w:t>
            </w:r>
          </w:p>
        </w:tc>
        <w:tc>
          <w:tcPr>
            <w:tcW w:w="1229" w:type="dxa"/>
            <w:tcBorders>
              <w:top w:val="single" w:sz="4" w:space="0" w:color="000000"/>
              <w:bottom w:val="single" w:sz="4" w:space="0" w:color="000000"/>
            </w:tcBorders>
          </w:tcPr>
          <w:p w14:paraId="5FBAA981" w14:textId="1E70415B" w:rsidR="00966B9B" w:rsidRDefault="00966B9B" w:rsidP="00DC1616">
            <w:pPr>
              <w:pStyle w:val="TableParagraph"/>
              <w:ind w:left="151" w:right="183"/>
              <w:jc w:val="left"/>
              <w:rPr>
                <w:b/>
                <w:sz w:val="24"/>
              </w:rPr>
            </w:pPr>
            <w:r>
              <w:rPr>
                <w:b/>
                <w:sz w:val="24"/>
              </w:rPr>
              <w:t>Total</w:t>
            </w:r>
            <w:r>
              <w:rPr>
                <w:b/>
                <w:spacing w:val="-4"/>
                <w:sz w:val="24"/>
              </w:rPr>
              <w:t xml:space="preserve"> </w:t>
            </w:r>
            <w:r>
              <w:rPr>
                <w:b/>
                <w:spacing w:val="-2"/>
                <w:sz w:val="24"/>
              </w:rPr>
              <w:t>%</w:t>
            </w:r>
          </w:p>
        </w:tc>
      </w:tr>
      <w:tr w:rsidR="001307E7" w14:paraId="5FBAA987" w14:textId="77777777" w:rsidTr="00FD1034">
        <w:trPr>
          <w:trHeight w:val="321"/>
        </w:trPr>
        <w:tc>
          <w:tcPr>
            <w:tcW w:w="3751" w:type="dxa"/>
            <w:tcBorders>
              <w:top w:val="single" w:sz="4" w:space="0" w:color="000000"/>
              <w:bottom w:val="single" w:sz="4" w:space="0" w:color="000000"/>
            </w:tcBorders>
          </w:tcPr>
          <w:p w14:paraId="5FBAA983" w14:textId="6C4A0BE1" w:rsidR="00966B9B" w:rsidRDefault="00143FF1" w:rsidP="00FD1034">
            <w:pPr>
              <w:pStyle w:val="TableParagraph"/>
              <w:spacing w:before="169"/>
              <w:ind w:left="115"/>
              <w:contextualSpacing/>
              <w:jc w:val="left"/>
              <w:rPr>
                <w:sz w:val="24"/>
              </w:rPr>
            </w:pPr>
            <w:r>
              <w:rPr>
                <w:sz w:val="24"/>
              </w:rPr>
              <w:t>Elective Written and Self-Reflective Assignment</w:t>
            </w:r>
          </w:p>
        </w:tc>
        <w:tc>
          <w:tcPr>
            <w:tcW w:w="1890" w:type="dxa"/>
            <w:tcBorders>
              <w:top w:val="single" w:sz="4" w:space="0" w:color="000000"/>
              <w:bottom w:val="single" w:sz="4" w:space="0" w:color="000000"/>
            </w:tcBorders>
          </w:tcPr>
          <w:p w14:paraId="2994565B" w14:textId="48606CAF" w:rsidR="00966B9B" w:rsidRPr="001B2C8B" w:rsidRDefault="00197B2C" w:rsidP="006F2A20">
            <w:pPr>
              <w:pStyle w:val="TableParagraph"/>
              <w:spacing w:before="0"/>
              <w:contextualSpacing/>
              <w:rPr>
                <w:rFonts w:asciiTheme="minorHAnsi" w:hAnsiTheme="minorHAnsi" w:cstheme="minorHAnsi"/>
                <w:sz w:val="24"/>
                <w:szCs w:val="24"/>
              </w:rPr>
            </w:pPr>
            <w:r>
              <w:rPr>
                <w:rFonts w:asciiTheme="minorHAnsi" w:hAnsiTheme="minorHAnsi" w:cstheme="minorHAnsi"/>
                <w:sz w:val="24"/>
                <w:szCs w:val="24"/>
              </w:rPr>
              <w:t>1,2,4,5,7,9</w:t>
            </w:r>
          </w:p>
        </w:tc>
        <w:tc>
          <w:tcPr>
            <w:tcW w:w="1710" w:type="dxa"/>
            <w:tcBorders>
              <w:top w:val="single" w:sz="4" w:space="0" w:color="000000"/>
              <w:bottom w:val="single" w:sz="4" w:space="0" w:color="000000"/>
            </w:tcBorders>
          </w:tcPr>
          <w:p w14:paraId="5FBAA984" w14:textId="36365269" w:rsidR="00966B9B" w:rsidRDefault="00197B2C"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5FBAA985" w14:textId="749E0FE2" w:rsidR="00966B9B" w:rsidRDefault="00B364C3" w:rsidP="006F2A20">
            <w:pPr>
              <w:pStyle w:val="TableParagraph"/>
              <w:ind w:right="30"/>
              <w:contextualSpacing/>
              <w:rPr>
                <w:sz w:val="24"/>
              </w:rPr>
            </w:pPr>
            <w:r>
              <w:rPr>
                <w:sz w:val="24"/>
              </w:rPr>
              <w:t>35%</w:t>
            </w:r>
          </w:p>
        </w:tc>
        <w:tc>
          <w:tcPr>
            <w:tcW w:w="1229" w:type="dxa"/>
            <w:tcBorders>
              <w:top w:val="single" w:sz="4" w:space="0" w:color="000000"/>
              <w:bottom w:val="single" w:sz="4" w:space="0" w:color="000000"/>
            </w:tcBorders>
          </w:tcPr>
          <w:p w14:paraId="5FBAA986" w14:textId="59A3FC17" w:rsidR="00966B9B" w:rsidRDefault="00966B9B" w:rsidP="006F2A20">
            <w:pPr>
              <w:pStyle w:val="TableParagraph"/>
              <w:ind w:right="32"/>
              <w:contextualSpacing/>
              <w:rPr>
                <w:sz w:val="24"/>
              </w:rPr>
            </w:pPr>
          </w:p>
        </w:tc>
      </w:tr>
      <w:tr w:rsidR="007E0636" w14:paraId="16923BE7" w14:textId="77777777" w:rsidTr="00FD1034">
        <w:trPr>
          <w:trHeight w:val="483"/>
        </w:trPr>
        <w:tc>
          <w:tcPr>
            <w:tcW w:w="3751" w:type="dxa"/>
            <w:tcBorders>
              <w:top w:val="single" w:sz="4" w:space="0" w:color="000000"/>
              <w:bottom w:val="single" w:sz="4" w:space="0" w:color="000000"/>
            </w:tcBorders>
          </w:tcPr>
          <w:p w14:paraId="38609B23" w14:textId="63BCA247" w:rsidR="007E0636" w:rsidRDefault="00A21AAF" w:rsidP="001B2C8B">
            <w:pPr>
              <w:pStyle w:val="TableParagraph"/>
              <w:spacing w:before="169"/>
              <w:ind w:left="119"/>
              <w:contextualSpacing/>
              <w:jc w:val="left"/>
              <w:rPr>
                <w:sz w:val="24"/>
              </w:rPr>
            </w:pPr>
            <w:r>
              <w:rPr>
                <w:sz w:val="24"/>
              </w:rPr>
              <w:t>Final preceptor evaluation</w:t>
            </w:r>
          </w:p>
        </w:tc>
        <w:tc>
          <w:tcPr>
            <w:tcW w:w="1890" w:type="dxa"/>
            <w:tcBorders>
              <w:top w:val="single" w:sz="4" w:space="0" w:color="000000"/>
              <w:bottom w:val="single" w:sz="4" w:space="0" w:color="000000"/>
            </w:tcBorders>
          </w:tcPr>
          <w:p w14:paraId="6D2C54BF" w14:textId="38780444" w:rsidR="007E0636" w:rsidRDefault="0017477B" w:rsidP="006F2A20">
            <w:pPr>
              <w:pStyle w:val="TableParagraph"/>
              <w:spacing w:before="0"/>
              <w:contextualSpacing/>
              <w:rPr>
                <w:rFonts w:ascii="Times New Roman"/>
              </w:rPr>
            </w:pPr>
            <w:r>
              <w:rPr>
                <w:rFonts w:ascii="Times New Roman"/>
              </w:rPr>
              <w:t>1-11, 13, 15-2</w:t>
            </w:r>
            <w:r w:rsidR="000660D5">
              <w:rPr>
                <w:rFonts w:ascii="Times New Roman"/>
              </w:rPr>
              <w:t>3</w:t>
            </w:r>
          </w:p>
        </w:tc>
        <w:tc>
          <w:tcPr>
            <w:tcW w:w="1710" w:type="dxa"/>
            <w:tcBorders>
              <w:top w:val="single" w:sz="4" w:space="0" w:color="000000"/>
              <w:bottom w:val="single" w:sz="4" w:space="0" w:color="000000"/>
            </w:tcBorders>
          </w:tcPr>
          <w:p w14:paraId="58BC04B8" w14:textId="5D046201" w:rsidR="007E0636" w:rsidRDefault="00197B2C"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400DDEE3" w14:textId="268EE70F" w:rsidR="007E0636" w:rsidRDefault="00B364C3" w:rsidP="006F2A20">
            <w:pPr>
              <w:pStyle w:val="TableParagraph"/>
              <w:ind w:right="30"/>
              <w:contextualSpacing/>
              <w:rPr>
                <w:sz w:val="24"/>
              </w:rPr>
            </w:pPr>
            <w:r>
              <w:rPr>
                <w:sz w:val="24"/>
              </w:rPr>
              <w:t>55%</w:t>
            </w:r>
          </w:p>
        </w:tc>
        <w:tc>
          <w:tcPr>
            <w:tcW w:w="1229" w:type="dxa"/>
            <w:tcBorders>
              <w:top w:val="single" w:sz="4" w:space="0" w:color="000000"/>
              <w:bottom w:val="single" w:sz="4" w:space="0" w:color="000000"/>
            </w:tcBorders>
          </w:tcPr>
          <w:p w14:paraId="6F2C6E59" w14:textId="77777777" w:rsidR="007E0636" w:rsidRDefault="007E0636" w:rsidP="006F2A20">
            <w:pPr>
              <w:pStyle w:val="TableParagraph"/>
              <w:ind w:right="32"/>
              <w:contextualSpacing/>
              <w:rPr>
                <w:sz w:val="24"/>
              </w:rPr>
            </w:pPr>
          </w:p>
        </w:tc>
      </w:tr>
      <w:tr w:rsidR="00B364C3" w14:paraId="590BF009" w14:textId="77777777" w:rsidTr="00FD1034">
        <w:trPr>
          <w:trHeight w:val="483"/>
        </w:trPr>
        <w:tc>
          <w:tcPr>
            <w:tcW w:w="3751" w:type="dxa"/>
            <w:tcBorders>
              <w:top w:val="single" w:sz="4" w:space="0" w:color="000000"/>
              <w:bottom w:val="single" w:sz="4" w:space="0" w:color="000000"/>
            </w:tcBorders>
          </w:tcPr>
          <w:p w14:paraId="74AB2E50" w14:textId="2239B37D" w:rsidR="00B364C3" w:rsidRDefault="00B364C3" w:rsidP="001B2C8B">
            <w:pPr>
              <w:pStyle w:val="TableParagraph"/>
              <w:spacing w:before="169"/>
              <w:ind w:left="119"/>
              <w:contextualSpacing/>
              <w:jc w:val="left"/>
              <w:rPr>
                <w:sz w:val="24"/>
              </w:rPr>
            </w:pPr>
            <w:r>
              <w:rPr>
                <w:sz w:val="24"/>
              </w:rPr>
              <w:t>Rosh Review Assignment</w:t>
            </w:r>
            <w:r w:rsidR="00A21AAF">
              <w:rPr>
                <w:sz w:val="24"/>
              </w:rPr>
              <w:t>s</w:t>
            </w:r>
          </w:p>
        </w:tc>
        <w:tc>
          <w:tcPr>
            <w:tcW w:w="1890" w:type="dxa"/>
            <w:tcBorders>
              <w:top w:val="single" w:sz="4" w:space="0" w:color="000000"/>
              <w:bottom w:val="single" w:sz="4" w:space="0" w:color="000000"/>
            </w:tcBorders>
          </w:tcPr>
          <w:p w14:paraId="661CB5CF" w14:textId="4BBB25B4" w:rsidR="00B364C3" w:rsidRDefault="000660D5" w:rsidP="006F2A20">
            <w:pPr>
              <w:pStyle w:val="TableParagraph"/>
              <w:spacing w:before="0"/>
              <w:contextualSpacing/>
              <w:rPr>
                <w:rFonts w:ascii="Times New Roman"/>
              </w:rPr>
            </w:pPr>
            <w:r>
              <w:rPr>
                <w:rFonts w:ascii="Times New Roman"/>
              </w:rPr>
              <w:t>20</w:t>
            </w:r>
          </w:p>
        </w:tc>
        <w:tc>
          <w:tcPr>
            <w:tcW w:w="1710" w:type="dxa"/>
            <w:tcBorders>
              <w:top w:val="single" w:sz="4" w:space="0" w:color="000000"/>
              <w:bottom w:val="single" w:sz="4" w:space="0" w:color="000000"/>
            </w:tcBorders>
          </w:tcPr>
          <w:p w14:paraId="7677C50D" w14:textId="42F63919" w:rsidR="00B364C3" w:rsidRDefault="00B364C3"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6BCF716A" w14:textId="4BAA6BD3" w:rsidR="00B364C3" w:rsidRDefault="00B364C3" w:rsidP="006F2A20">
            <w:pPr>
              <w:pStyle w:val="TableParagraph"/>
              <w:ind w:right="30"/>
              <w:contextualSpacing/>
              <w:rPr>
                <w:sz w:val="24"/>
              </w:rPr>
            </w:pPr>
            <w:r>
              <w:rPr>
                <w:sz w:val="24"/>
              </w:rPr>
              <w:t>5%</w:t>
            </w:r>
          </w:p>
        </w:tc>
        <w:tc>
          <w:tcPr>
            <w:tcW w:w="1229" w:type="dxa"/>
            <w:tcBorders>
              <w:top w:val="single" w:sz="4" w:space="0" w:color="000000"/>
              <w:bottom w:val="single" w:sz="4" w:space="0" w:color="000000"/>
            </w:tcBorders>
          </w:tcPr>
          <w:p w14:paraId="103EECB7" w14:textId="77777777" w:rsidR="00B364C3" w:rsidRDefault="00B364C3" w:rsidP="006F2A20">
            <w:pPr>
              <w:pStyle w:val="TableParagraph"/>
              <w:ind w:right="32"/>
              <w:contextualSpacing/>
              <w:rPr>
                <w:sz w:val="24"/>
              </w:rPr>
            </w:pPr>
          </w:p>
        </w:tc>
      </w:tr>
      <w:tr w:rsidR="00B364C3" w14:paraId="439F484D" w14:textId="77777777" w:rsidTr="00FD1034">
        <w:trPr>
          <w:trHeight w:val="483"/>
        </w:trPr>
        <w:tc>
          <w:tcPr>
            <w:tcW w:w="3751" w:type="dxa"/>
            <w:tcBorders>
              <w:top w:val="single" w:sz="4" w:space="0" w:color="000000"/>
              <w:bottom w:val="single" w:sz="4" w:space="0" w:color="000000"/>
            </w:tcBorders>
          </w:tcPr>
          <w:p w14:paraId="365DF0AE" w14:textId="1113D263" w:rsidR="00B364C3" w:rsidRDefault="00A21AAF" w:rsidP="001B2C8B">
            <w:pPr>
              <w:pStyle w:val="TableParagraph"/>
              <w:spacing w:before="169"/>
              <w:ind w:left="119"/>
              <w:contextualSpacing/>
              <w:jc w:val="left"/>
              <w:rPr>
                <w:sz w:val="24"/>
              </w:rPr>
            </w:pPr>
            <w:r>
              <w:rPr>
                <w:sz w:val="24"/>
              </w:rPr>
              <w:t>Written Documentation Assignment</w:t>
            </w:r>
          </w:p>
        </w:tc>
        <w:tc>
          <w:tcPr>
            <w:tcW w:w="1890" w:type="dxa"/>
            <w:tcBorders>
              <w:top w:val="single" w:sz="4" w:space="0" w:color="000000"/>
              <w:bottom w:val="single" w:sz="4" w:space="0" w:color="000000"/>
            </w:tcBorders>
          </w:tcPr>
          <w:p w14:paraId="4CE70752" w14:textId="71967C32" w:rsidR="00B364C3" w:rsidRDefault="00A21AAF" w:rsidP="006F2A20">
            <w:pPr>
              <w:pStyle w:val="TableParagraph"/>
              <w:spacing w:before="0"/>
              <w:contextualSpacing/>
              <w:rPr>
                <w:rFonts w:ascii="Times New Roman"/>
              </w:rPr>
            </w:pPr>
            <w:r>
              <w:rPr>
                <w:rFonts w:ascii="Times New Roman"/>
              </w:rPr>
              <w:t>4,6,7,9,12</w:t>
            </w:r>
          </w:p>
        </w:tc>
        <w:tc>
          <w:tcPr>
            <w:tcW w:w="1710" w:type="dxa"/>
            <w:tcBorders>
              <w:top w:val="single" w:sz="4" w:space="0" w:color="000000"/>
              <w:bottom w:val="single" w:sz="4" w:space="0" w:color="000000"/>
            </w:tcBorders>
          </w:tcPr>
          <w:p w14:paraId="5610B2E6" w14:textId="7082A33E" w:rsidR="00B364C3" w:rsidRDefault="00B364C3"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59AC00CA" w14:textId="1E6A5EF6" w:rsidR="00B364C3" w:rsidRDefault="00DC690D" w:rsidP="006F2A20">
            <w:pPr>
              <w:pStyle w:val="TableParagraph"/>
              <w:ind w:right="30"/>
              <w:contextualSpacing/>
              <w:rPr>
                <w:sz w:val="24"/>
              </w:rPr>
            </w:pPr>
            <w:r>
              <w:rPr>
                <w:sz w:val="24"/>
              </w:rPr>
              <w:t>5%</w:t>
            </w:r>
          </w:p>
        </w:tc>
        <w:tc>
          <w:tcPr>
            <w:tcW w:w="1229" w:type="dxa"/>
            <w:tcBorders>
              <w:top w:val="single" w:sz="4" w:space="0" w:color="000000"/>
              <w:bottom w:val="single" w:sz="4" w:space="0" w:color="000000"/>
            </w:tcBorders>
          </w:tcPr>
          <w:p w14:paraId="36A71A0D" w14:textId="77777777" w:rsidR="00B364C3" w:rsidRDefault="00B364C3" w:rsidP="006F2A20">
            <w:pPr>
              <w:pStyle w:val="TableParagraph"/>
              <w:ind w:right="32"/>
              <w:contextualSpacing/>
              <w:rPr>
                <w:sz w:val="24"/>
              </w:rPr>
            </w:pPr>
          </w:p>
        </w:tc>
      </w:tr>
      <w:tr w:rsidR="00B86802" w14:paraId="393C538B" w14:textId="77777777" w:rsidTr="00FD1034">
        <w:trPr>
          <w:trHeight w:val="483"/>
        </w:trPr>
        <w:tc>
          <w:tcPr>
            <w:tcW w:w="3751" w:type="dxa"/>
            <w:tcBorders>
              <w:top w:val="single" w:sz="4" w:space="0" w:color="000000"/>
              <w:bottom w:val="single" w:sz="4" w:space="0" w:color="000000"/>
            </w:tcBorders>
          </w:tcPr>
          <w:p w14:paraId="1BBE7CB7" w14:textId="3C205C5F" w:rsidR="00B86802" w:rsidRDefault="00A21AAF" w:rsidP="001B2C8B">
            <w:pPr>
              <w:pStyle w:val="TableParagraph"/>
              <w:spacing w:before="169"/>
              <w:ind w:left="119"/>
              <w:contextualSpacing/>
              <w:jc w:val="left"/>
              <w:rPr>
                <w:sz w:val="24"/>
              </w:rPr>
            </w:pPr>
            <w:r>
              <w:rPr>
                <w:sz w:val="24"/>
              </w:rPr>
              <w:t>Student Evaluation of Site</w:t>
            </w:r>
          </w:p>
        </w:tc>
        <w:tc>
          <w:tcPr>
            <w:tcW w:w="1890" w:type="dxa"/>
            <w:tcBorders>
              <w:top w:val="single" w:sz="4" w:space="0" w:color="000000"/>
              <w:bottom w:val="single" w:sz="4" w:space="0" w:color="000000"/>
            </w:tcBorders>
          </w:tcPr>
          <w:p w14:paraId="75C3377E" w14:textId="4ADAEF74" w:rsidR="00B86802" w:rsidRDefault="0016089D" w:rsidP="006F2A20">
            <w:pPr>
              <w:pStyle w:val="TableParagraph"/>
              <w:spacing w:before="0"/>
              <w:contextualSpacing/>
              <w:rPr>
                <w:rFonts w:ascii="Times New Roman"/>
              </w:rPr>
            </w:pPr>
            <w:r>
              <w:rPr>
                <w:rFonts w:ascii="Times New Roman"/>
              </w:rPr>
              <w:t xml:space="preserve">19 </w:t>
            </w:r>
            <w:r w:rsidRPr="00A647DC">
              <w:rPr>
                <w:rFonts w:ascii="Times New Roman"/>
                <w:sz w:val="20"/>
                <w:szCs w:val="20"/>
              </w:rPr>
              <w:t>ACCOUNTABILITY</w:t>
            </w:r>
          </w:p>
        </w:tc>
        <w:tc>
          <w:tcPr>
            <w:tcW w:w="1710" w:type="dxa"/>
            <w:tcBorders>
              <w:top w:val="single" w:sz="4" w:space="0" w:color="000000"/>
              <w:bottom w:val="single" w:sz="4" w:space="0" w:color="000000"/>
            </w:tcBorders>
          </w:tcPr>
          <w:p w14:paraId="5D34D3C2" w14:textId="4C2124DC" w:rsidR="00B86802" w:rsidRDefault="0016089D"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4EACA466" w14:textId="049998C8" w:rsidR="00B86802" w:rsidRDefault="0016089D" w:rsidP="006F2A20">
            <w:pPr>
              <w:pStyle w:val="TableParagraph"/>
              <w:ind w:right="30"/>
              <w:contextualSpacing/>
              <w:rPr>
                <w:sz w:val="24"/>
              </w:rPr>
            </w:pPr>
            <w:r>
              <w:rPr>
                <w:sz w:val="24"/>
              </w:rPr>
              <w:t>0 (</w:t>
            </w:r>
            <w:r w:rsidR="003F68C3">
              <w:rPr>
                <w:sz w:val="24"/>
              </w:rPr>
              <w:t>C/I)</w:t>
            </w:r>
          </w:p>
        </w:tc>
        <w:tc>
          <w:tcPr>
            <w:tcW w:w="1229" w:type="dxa"/>
            <w:tcBorders>
              <w:top w:val="single" w:sz="4" w:space="0" w:color="000000"/>
              <w:bottom w:val="single" w:sz="4" w:space="0" w:color="000000"/>
            </w:tcBorders>
          </w:tcPr>
          <w:p w14:paraId="502BBE9C" w14:textId="439220C8" w:rsidR="00B86802" w:rsidRDefault="00197B2C" w:rsidP="006F2A20">
            <w:pPr>
              <w:pStyle w:val="TableParagraph"/>
              <w:ind w:right="32"/>
              <w:contextualSpacing/>
              <w:rPr>
                <w:sz w:val="24"/>
              </w:rPr>
            </w:pPr>
            <w:r>
              <w:rPr>
                <w:sz w:val="24"/>
              </w:rPr>
              <w:t>0</w:t>
            </w:r>
          </w:p>
        </w:tc>
      </w:tr>
      <w:tr w:rsidR="00012B13" w14:paraId="487623C2" w14:textId="77777777" w:rsidTr="00FD1034">
        <w:trPr>
          <w:trHeight w:val="483"/>
        </w:trPr>
        <w:tc>
          <w:tcPr>
            <w:tcW w:w="3751" w:type="dxa"/>
            <w:tcBorders>
              <w:top w:val="single" w:sz="4" w:space="0" w:color="000000"/>
              <w:bottom w:val="single" w:sz="4" w:space="0" w:color="000000"/>
            </w:tcBorders>
          </w:tcPr>
          <w:p w14:paraId="23D66A76" w14:textId="2A086199" w:rsidR="00012B13" w:rsidRDefault="00A21AAF" w:rsidP="001B2C8B">
            <w:pPr>
              <w:pStyle w:val="TableParagraph"/>
              <w:spacing w:before="169"/>
              <w:ind w:left="119"/>
              <w:contextualSpacing/>
              <w:jc w:val="left"/>
              <w:rPr>
                <w:sz w:val="24"/>
              </w:rPr>
            </w:pPr>
            <w:r>
              <w:rPr>
                <w:sz w:val="24"/>
              </w:rPr>
              <w:t>Longitudinal Skills Assessment</w:t>
            </w:r>
          </w:p>
        </w:tc>
        <w:tc>
          <w:tcPr>
            <w:tcW w:w="1890" w:type="dxa"/>
            <w:tcBorders>
              <w:top w:val="single" w:sz="4" w:space="0" w:color="000000"/>
              <w:bottom w:val="single" w:sz="4" w:space="0" w:color="000000"/>
            </w:tcBorders>
          </w:tcPr>
          <w:p w14:paraId="73BEEFCE" w14:textId="74D22978" w:rsidR="00012B13" w:rsidRDefault="0017477B" w:rsidP="006F2A20">
            <w:pPr>
              <w:pStyle w:val="TableParagraph"/>
              <w:spacing w:before="0"/>
              <w:contextualSpacing/>
              <w:rPr>
                <w:rFonts w:ascii="Times New Roman"/>
              </w:rPr>
            </w:pPr>
            <w:r>
              <w:rPr>
                <w:rFonts w:ascii="Times New Roman"/>
              </w:rPr>
              <w:t>12, 14</w:t>
            </w:r>
          </w:p>
        </w:tc>
        <w:tc>
          <w:tcPr>
            <w:tcW w:w="1710" w:type="dxa"/>
            <w:tcBorders>
              <w:top w:val="single" w:sz="4" w:space="0" w:color="000000"/>
              <w:bottom w:val="single" w:sz="4" w:space="0" w:color="000000"/>
            </w:tcBorders>
          </w:tcPr>
          <w:p w14:paraId="7F02A1DA" w14:textId="3D8DE897" w:rsidR="00012B13" w:rsidRDefault="0017477B" w:rsidP="001B2C8B">
            <w:pPr>
              <w:pStyle w:val="TableParagraph"/>
              <w:spacing w:before="0"/>
              <w:contextualSpacing/>
              <w:rPr>
                <w:rFonts w:ascii="Times New Roman"/>
              </w:rPr>
            </w:pPr>
            <w:r>
              <w:rPr>
                <w:rFonts w:ascii="Times New Roman"/>
              </w:rPr>
              <w:t>1</w:t>
            </w:r>
          </w:p>
        </w:tc>
        <w:tc>
          <w:tcPr>
            <w:tcW w:w="1170" w:type="dxa"/>
            <w:tcBorders>
              <w:top w:val="single" w:sz="4" w:space="0" w:color="000000"/>
              <w:bottom w:val="single" w:sz="4" w:space="0" w:color="000000"/>
            </w:tcBorders>
          </w:tcPr>
          <w:p w14:paraId="23081751" w14:textId="5CA1F515" w:rsidR="00012B13" w:rsidRDefault="00DC690D" w:rsidP="006F2A20">
            <w:pPr>
              <w:pStyle w:val="TableParagraph"/>
              <w:ind w:right="30"/>
              <w:contextualSpacing/>
              <w:rPr>
                <w:sz w:val="24"/>
              </w:rPr>
            </w:pPr>
            <w:r>
              <w:rPr>
                <w:sz w:val="24"/>
              </w:rPr>
              <w:t>0 (C/I)</w:t>
            </w:r>
          </w:p>
        </w:tc>
        <w:tc>
          <w:tcPr>
            <w:tcW w:w="1229" w:type="dxa"/>
            <w:tcBorders>
              <w:top w:val="single" w:sz="4" w:space="0" w:color="000000"/>
              <w:bottom w:val="single" w:sz="4" w:space="0" w:color="000000"/>
            </w:tcBorders>
          </w:tcPr>
          <w:p w14:paraId="0873404B" w14:textId="0C30B4BB" w:rsidR="00012B13" w:rsidRDefault="00197B2C" w:rsidP="006F2A20">
            <w:pPr>
              <w:pStyle w:val="TableParagraph"/>
              <w:ind w:right="32"/>
              <w:contextualSpacing/>
              <w:rPr>
                <w:sz w:val="24"/>
              </w:rPr>
            </w:pPr>
            <w:r>
              <w:rPr>
                <w:sz w:val="24"/>
              </w:rPr>
              <w:t>0</w:t>
            </w:r>
          </w:p>
        </w:tc>
      </w:tr>
    </w:tbl>
    <w:p w14:paraId="5FBAA9AF" w14:textId="5D36CA4D" w:rsidR="00A6126B" w:rsidRPr="008D6D82" w:rsidRDefault="00757832" w:rsidP="00757832">
      <w:pPr>
        <w:pStyle w:val="BodyText"/>
        <w:contextualSpacing/>
        <w:rPr>
          <w:b/>
          <w:bCs/>
        </w:rPr>
      </w:pPr>
      <w:r w:rsidRPr="008D6D82">
        <w:tab/>
      </w:r>
      <w:r w:rsidR="008D6D82" w:rsidRPr="008D6D82">
        <w:tab/>
      </w:r>
      <w:r w:rsidR="008D6D82" w:rsidRPr="008D6D82">
        <w:tab/>
      </w:r>
      <w:r w:rsidR="008D6D82" w:rsidRPr="008D6D82">
        <w:tab/>
      </w:r>
      <w:r w:rsidR="008D6D82" w:rsidRPr="008D6D82">
        <w:tab/>
      </w:r>
      <w:r w:rsidR="008D6D82" w:rsidRPr="008D6D82">
        <w:tab/>
      </w:r>
      <w:r w:rsidR="0075291E">
        <w:tab/>
      </w:r>
      <w:r w:rsidR="0075291E">
        <w:tab/>
      </w:r>
      <w:r w:rsidR="0075291E">
        <w:tab/>
      </w:r>
      <w:r w:rsidRPr="008D6D82">
        <w:rPr>
          <w:b/>
          <w:bCs/>
        </w:rPr>
        <w:t>TOTAL</w:t>
      </w:r>
      <w:r w:rsidR="008D6D82" w:rsidRPr="008D6D82">
        <w:rPr>
          <w:b/>
          <w:bCs/>
        </w:rPr>
        <w:tab/>
      </w:r>
      <w:r w:rsidR="008D6D82" w:rsidRPr="008D6D82">
        <w:rPr>
          <w:b/>
          <w:bCs/>
        </w:rPr>
        <w:tab/>
      </w:r>
      <w:r w:rsidR="008D6D82">
        <w:rPr>
          <w:b/>
          <w:bCs/>
        </w:rPr>
        <w:tab/>
      </w:r>
      <w:r w:rsidR="001307E7">
        <w:rPr>
          <w:b/>
          <w:bCs/>
        </w:rPr>
        <w:t xml:space="preserve">     </w:t>
      </w:r>
      <w:r w:rsidR="008D6D82">
        <w:rPr>
          <w:b/>
          <w:bCs/>
        </w:rPr>
        <w:t>100%</w:t>
      </w:r>
    </w:p>
    <w:p w14:paraId="5FBAA9B0" w14:textId="3C5FFCD7" w:rsidR="00A6126B" w:rsidRDefault="00A6126B">
      <w:pPr>
        <w:pStyle w:val="BodyText"/>
        <w:spacing w:before="2"/>
        <w:rPr>
          <w:sz w:val="16"/>
        </w:rPr>
      </w:pPr>
    </w:p>
    <w:p w14:paraId="49738BD0" w14:textId="77777777" w:rsidR="00AA3ACB" w:rsidRDefault="00AA3ACB">
      <w:pPr>
        <w:pStyle w:val="BodyText"/>
        <w:spacing w:before="2"/>
        <w:rPr>
          <w:sz w:val="16"/>
        </w:rPr>
      </w:pPr>
    </w:p>
    <w:p w14:paraId="5787B935" w14:textId="53AB50E5" w:rsidR="004E7B4C" w:rsidRDefault="004E7B4C" w:rsidP="004E7B4C">
      <w:pPr>
        <w:tabs>
          <w:tab w:val="left" w:pos="846"/>
        </w:tabs>
        <w:spacing w:before="4"/>
        <w:ind w:right="216"/>
        <w:rPr>
          <w:sz w:val="16"/>
        </w:rPr>
      </w:pPr>
    </w:p>
    <w:p w14:paraId="76986BBE" w14:textId="19C00F9E" w:rsidR="000B213E" w:rsidRPr="00AA3ACB" w:rsidRDefault="000B213E" w:rsidP="00253C9A">
      <w:pPr>
        <w:pStyle w:val="Heading1"/>
        <w:spacing w:before="101"/>
        <w:rPr>
          <w:b w:val="0"/>
          <w:bCs w:val="0"/>
        </w:rPr>
      </w:pPr>
      <w:r>
        <w:t>Late/Makeup Work:</w:t>
      </w:r>
      <w:r w:rsidR="006F7483">
        <w:t xml:space="preserve"> </w:t>
      </w:r>
      <w:r w:rsidR="00AA3ACB">
        <w:rPr>
          <w:b w:val="0"/>
          <w:bCs w:val="0"/>
        </w:rPr>
        <w:t>The student will contact the Director of Clinical Education to determine the content and due dates for any late or make-up work that may be required.</w:t>
      </w:r>
    </w:p>
    <w:p w14:paraId="70F610C5" w14:textId="6DB9354B" w:rsidR="00B17D7D" w:rsidRPr="00FA335D" w:rsidRDefault="003B4674" w:rsidP="00AA3ACB">
      <w:pPr>
        <w:pStyle w:val="Heading1"/>
        <w:spacing w:before="101"/>
      </w:pPr>
      <w:r>
        <w:t>Exam Review</w:t>
      </w:r>
      <w:r w:rsidR="006C4EDF">
        <w:t xml:space="preserve">: </w:t>
      </w:r>
      <w:r w:rsidR="00F1631D" w:rsidRPr="00B17D7D">
        <w:rPr>
          <w:b w:val="0"/>
          <w:bCs w:val="0"/>
        </w:rPr>
        <w:t xml:space="preserve">The PAEA EOR exam provides each test-taker with a </w:t>
      </w:r>
      <w:r w:rsidR="00B17D7D" w:rsidRPr="00B17D7D">
        <w:rPr>
          <w:b w:val="0"/>
          <w:bCs w:val="0"/>
        </w:rPr>
        <w:t>summary of their performance to guide learning.</w:t>
      </w:r>
      <w:r w:rsidR="00B17D7D" w:rsidRPr="00FA4263">
        <w:rPr>
          <w:b w:val="0"/>
          <w:bCs w:val="0"/>
        </w:rPr>
        <w:t xml:space="preserve"> </w:t>
      </w:r>
      <w:r w:rsidR="00FA4263" w:rsidRPr="00FA4263">
        <w:rPr>
          <w:b w:val="0"/>
          <w:bCs w:val="0"/>
        </w:rPr>
        <w:t>Of note, no EOR is specifically assigned for this rotation.</w:t>
      </w:r>
    </w:p>
    <w:p w14:paraId="7378F2F1" w14:textId="1785E3FC" w:rsidR="00E07B36" w:rsidRPr="00EB4C56" w:rsidRDefault="00E07B36" w:rsidP="00E07B36">
      <w:pPr>
        <w:pStyle w:val="Heading1"/>
        <w:spacing w:before="101"/>
        <w:rPr>
          <w:b w:val="0"/>
          <w:bCs w:val="0"/>
        </w:rPr>
      </w:pPr>
      <w:r>
        <w:t>Syllabus Modifications:</w:t>
      </w:r>
      <w:r>
        <w:rPr>
          <w:b w:val="0"/>
          <w:bCs w:val="0"/>
        </w:rPr>
        <w:t xml:space="preserve"> Every attempt is made to construct a complete syllabus that provides an accurate overview of the course. However, circumstances and events may make it necessary for the instructor to modify the </w:t>
      </w:r>
      <w:r w:rsidR="57674B71">
        <w:rPr>
          <w:b w:val="0"/>
          <w:bCs w:val="0"/>
        </w:rPr>
        <w:t>syllabus</w:t>
      </w:r>
      <w:r>
        <w:rPr>
          <w:b w:val="0"/>
          <w:bCs w:val="0"/>
        </w:rPr>
        <w:t xml:space="preserve"> during the semester. This may depend, in part, on the progress, needs and experiences of the students. In special circumstances and at the discretion </w:t>
      </w:r>
      <w:r>
        <w:rPr>
          <w:b w:val="0"/>
          <w:bCs w:val="0"/>
        </w:rPr>
        <w:lastRenderedPageBreak/>
        <w:t>of the course director, assignments or the point distribution that is used to determine students' grades may be modified. In these instances, modifications must be for common benefit, and thus cannot penalize any students or render evaluation (i.e., grading) more severe.</w:t>
      </w:r>
    </w:p>
    <w:p w14:paraId="0F0FFD66" w14:textId="77777777" w:rsidR="00E07B36" w:rsidRPr="00EB4C56" w:rsidRDefault="00E07B36" w:rsidP="00253C9A">
      <w:pPr>
        <w:pStyle w:val="Heading1"/>
        <w:spacing w:before="101"/>
      </w:pPr>
    </w:p>
    <w:p w14:paraId="4781C58A" w14:textId="4454FE2B" w:rsidR="004E7B4C" w:rsidRDefault="0D9C710A" w:rsidP="00253C9A">
      <w:pPr>
        <w:pStyle w:val="Heading1"/>
        <w:spacing w:before="101"/>
        <w:rPr>
          <w:sz w:val="32"/>
          <w:szCs w:val="32"/>
        </w:rPr>
      </w:pPr>
      <w:r w:rsidRPr="298B829A">
        <w:rPr>
          <w:sz w:val="32"/>
          <w:szCs w:val="32"/>
        </w:rPr>
        <w:t>Instructional Objectives</w:t>
      </w:r>
    </w:p>
    <w:p w14:paraId="42491187" w14:textId="715A66B1" w:rsidR="007C39C2" w:rsidRDefault="0D9C710A" w:rsidP="298B829A">
      <w:pPr>
        <w:pStyle w:val="Heading1"/>
        <w:spacing w:before="101"/>
        <w:rPr>
          <w:b w:val="0"/>
          <w:bCs w:val="0"/>
          <w:i/>
          <w:iCs/>
          <w:sz w:val="20"/>
          <w:szCs w:val="20"/>
        </w:rPr>
      </w:pPr>
      <w:r w:rsidRPr="298B829A">
        <w:rPr>
          <w:b w:val="0"/>
          <w:bCs w:val="0"/>
          <w:i/>
          <w:iCs/>
          <w:sz w:val="20"/>
          <w:szCs w:val="20"/>
        </w:rPr>
        <w:t>Upon completion of the clinical rotation phase physician assistant students will be able to:</w:t>
      </w:r>
    </w:p>
    <w:p w14:paraId="34228239" w14:textId="77777777" w:rsidR="00BE4571" w:rsidRDefault="00BE4571" w:rsidP="298B829A">
      <w:pPr>
        <w:pStyle w:val="Heading1"/>
        <w:spacing w:before="101"/>
        <w:rPr>
          <w:b w:val="0"/>
          <w:bCs w:val="0"/>
          <w:i/>
          <w:iCs/>
          <w:sz w:val="20"/>
          <w:szCs w:val="20"/>
        </w:rPr>
      </w:pPr>
    </w:p>
    <w:p w14:paraId="0B2462FE" w14:textId="77777777" w:rsidR="00BE4571" w:rsidRPr="00FA4263" w:rsidRDefault="00BE4571">
      <w:pPr>
        <w:pStyle w:val="ListParagraph"/>
        <w:widowControl/>
        <w:numPr>
          <w:ilvl w:val="0"/>
          <w:numId w:val="7"/>
        </w:numPr>
        <w:autoSpaceDE/>
        <w:autoSpaceDN/>
        <w:spacing w:after="200" w:line="276" w:lineRule="auto"/>
        <w:contextualSpacing/>
        <w:rPr>
          <w:sz w:val="24"/>
          <w:szCs w:val="24"/>
        </w:rPr>
      </w:pPr>
      <w:r w:rsidRPr="00FA4263">
        <w:rPr>
          <w:sz w:val="24"/>
          <w:szCs w:val="24"/>
        </w:rPr>
        <w:t>Clinical Skills</w:t>
      </w:r>
    </w:p>
    <w:p w14:paraId="0DF669F7" w14:textId="77777777" w:rsidR="00BE4571" w:rsidRPr="00FA4263" w:rsidRDefault="00BE4571">
      <w:pPr>
        <w:pStyle w:val="ListParagraph"/>
        <w:widowControl/>
        <w:numPr>
          <w:ilvl w:val="1"/>
          <w:numId w:val="7"/>
        </w:numPr>
        <w:autoSpaceDE/>
        <w:autoSpaceDN/>
        <w:spacing w:after="200" w:line="276" w:lineRule="auto"/>
        <w:contextualSpacing/>
        <w:rPr>
          <w:b/>
          <w:sz w:val="24"/>
          <w:szCs w:val="24"/>
        </w:rPr>
      </w:pPr>
      <w:r w:rsidRPr="00FA4263">
        <w:rPr>
          <w:sz w:val="24"/>
          <w:szCs w:val="24"/>
        </w:rPr>
        <w:t xml:space="preserve"> Demonstrate the ability to obtain accurate and complete information via the patient interview in the following clinical situations:</w:t>
      </w:r>
    </w:p>
    <w:p w14:paraId="414BEB58" w14:textId="77777777" w:rsidR="00BE4571" w:rsidRPr="00FA4263" w:rsidRDefault="00BE4571">
      <w:pPr>
        <w:pStyle w:val="ListParagraph"/>
        <w:widowControl/>
        <w:numPr>
          <w:ilvl w:val="3"/>
          <w:numId w:val="7"/>
        </w:numPr>
        <w:autoSpaceDE/>
        <w:autoSpaceDN/>
        <w:spacing w:after="200" w:line="276" w:lineRule="auto"/>
        <w:contextualSpacing/>
        <w:rPr>
          <w:b/>
          <w:sz w:val="24"/>
          <w:szCs w:val="24"/>
        </w:rPr>
      </w:pPr>
      <w:r w:rsidRPr="00FA4263">
        <w:rPr>
          <w:sz w:val="24"/>
          <w:szCs w:val="24"/>
        </w:rPr>
        <w:t>An acute medical problem</w:t>
      </w:r>
    </w:p>
    <w:p w14:paraId="189054CE" w14:textId="77777777" w:rsidR="00BE4571" w:rsidRPr="00FA4263" w:rsidRDefault="00BE4571">
      <w:pPr>
        <w:pStyle w:val="ListParagraph"/>
        <w:widowControl/>
        <w:numPr>
          <w:ilvl w:val="3"/>
          <w:numId w:val="7"/>
        </w:numPr>
        <w:autoSpaceDE/>
        <w:autoSpaceDN/>
        <w:spacing w:after="200" w:line="276" w:lineRule="auto"/>
        <w:contextualSpacing/>
        <w:rPr>
          <w:b/>
          <w:sz w:val="24"/>
          <w:szCs w:val="24"/>
        </w:rPr>
      </w:pPr>
      <w:r w:rsidRPr="00FA4263">
        <w:rPr>
          <w:sz w:val="24"/>
          <w:szCs w:val="24"/>
        </w:rPr>
        <w:t>A chronic medical problem.</w:t>
      </w:r>
    </w:p>
    <w:p w14:paraId="74122166" w14:textId="77777777" w:rsidR="00BE4571" w:rsidRPr="00FA4263" w:rsidRDefault="00BE4571">
      <w:pPr>
        <w:pStyle w:val="ListParagraph"/>
        <w:widowControl/>
        <w:numPr>
          <w:ilvl w:val="3"/>
          <w:numId w:val="7"/>
        </w:numPr>
        <w:autoSpaceDE/>
        <w:autoSpaceDN/>
        <w:spacing w:after="200" w:line="276" w:lineRule="auto"/>
        <w:contextualSpacing/>
        <w:rPr>
          <w:b/>
          <w:sz w:val="24"/>
          <w:szCs w:val="24"/>
        </w:rPr>
      </w:pPr>
      <w:r w:rsidRPr="00FA4263">
        <w:rPr>
          <w:sz w:val="24"/>
          <w:szCs w:val="24"/>
        </w:rPr>
        <w:t>A patient presenting with multiple problems.</w:t>
      </w:r>
    </w:p>
    <w:p w14:paraId="76983997" w14:textId="77777777" w:rsidR="00BE4571" w:rsidRPr="00FA4263" w:rsidRDefault="00BE4571">
      <w:pPr>
        <w:pStyle w:val="ListParagraph"/>
        <w:widowControl/>
        <w:numPr>
          <w:ilvl w:val="3"/>
          <w:numId w:val="7"/>
        </w:numPr>
        <w:autoSpaceDE/>
        <w:autoSpaceDN/>
        <w:spacing w:after="200" w:line="276" w:lineRule="auto"/>
        <w:contextualSpacing/>
        <w:rPr>
          <w:b/>
          <w:sz w:val="24"/>
          <w:szCs w:val="24"/>
        </w:rPr>
      </w:pPr>
      <w:r w:rsidRPr="00FA4263">
        <w:rPr>
          <w:sz w:val="24"/>
          <w:szCs w:val="24"/>
        </w:rPr>
        <w:t>Routine health care</w:t>
      </w:r>
    </w:p>
    <w:p w14:paraId="48E659A7"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 xml:space="preserve">Demonstrate the ability to conduct a complete physical exam and a problem focused physical exam based on the stated reason for the visit.  </w:t>
      </w:r>
    </w:p>
    <w:p w14:paraId="480A48FD" w14:textId="0438B7BF"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Recognize and interpret pertinent physical examination findings when presented in written or illustrated form.</w:t>
      </w:r>
    </w:p>
    <w:p w14:paraId="55D11401" w14:textId="77777777" w:rsidR="00BE4571" w:rsidRPr="00FA4263" w:rsidRDefault="00BE4571">
      <w:pPr>
        <w:pStyle w:val="ListParagraph"/>
        <w:widowControl/>
        <w:numPr>
          <w:ilvl w:val="0"/>
          <w:numId w:val="7"/>
        </w:numPr>
        <w:autoSpaceDE/>
        <w:autoSpaceDN/>
        <w:spacing w:after="200" w:line="276" w:lineRule="auto"/>
        <w:contextualSpacing/>
        <w:rPr>
          <w:sz w:val="24"/>
          <w:szCs w:val="24"/>
        </w:rPr>
      </w:pPr>
      <w:r w:rsidRPr="00FA4263">
        <w:rPr>
          <w:sz w:val="24"/>
          <w:szCs w:val="24"/>
        </w:rPr>
        <w:t xml:space="preserve">Understand the basis of health promotion and be able to apply the principles of primary, secondary and tertiary prevention.  </w:t>
      </w:r>
    </w:p>
    <w:p w14:paraId="5F5016DD" w14:textId="77777777" w:rsidR="00BE4571" w:rsidRPr="00FA4263" w:rsidRDefault="00BE4571">
      <w:pPr>
        <w:pStyle w:val="Default"/>
        <w:numPr>
          <w:ilvl w:val="0"/>
          <w:numId w:val="7"/>
        </w:numPr>
        <w:rPr>
          <w:rFonts w:asciiTheme="minorHAnsi" w:eastAsiaTheme="minorHAnsi" w:hAnsiTheme="minorHAnsi" w:cs="Times New Roman"/>
        </w:rPr>
      </w:pPr>
      <w:r w:rsidRPr="00FA4263">
        <w:rPr>
          <w:rFonts w:asciiTheme="minorHAnsi" w:eastAsiaTheme="minorHAnsi" w:hAnsiTheme="minorHAnsi" w:cs="Times New Roman"/>
        </w:rPr>
        <w:t xml:space="preserve">Integrate the process of therapeutic review (review of current therapies and medications the patient is using) into each patient encounter regardless of the reason for the visit.  </w:t>
      </w:r>
    </w:p>
    <w:p w14:paraId="0EEDDA01" w14:textId="15375BB3" w:rsidR="00BE4571" w:rsidRPr="00FA4263" w:rsidRDefault="00BE4571" w:rsidP="00BE4571">
      <w:pPr>
        <w:pStyle w:val="ListParagraph"/>
        <w:widowControl/>
        <w:autoSpaceDE/>
        <w:autoSpaceDN/>
        <w:spacing w:after="200" w:line="276" w:lineRule="auto"/>
        <w:ind w:left="1080" w:firstLine="0"/>
        <w:contextualSpacing/>
        <w:rPr>
          <w:sz w:val="24"/>
          <w:szCs w:val="24"/>
        </w:rPr>
      </w:pPr>
    </w:p>
    <w:p w14:paraId="5D13B68F" w14:textId="0F6FF9A9" w:rsidR="00BE4571" w:rsidRPr="00FA4263" w:rsidRDefault="00BE4571">
      <w:pPr>
        <w:pStyle w:val="ListParagraph"/>
        <w:widowControl/>
        <w:numPr>
          <w:ilvl w:val="0"/>
          <w:numId w:val="7"/>
        </w:numPr>
        <w:autoSpaceDE/>
        <w:autoSpaceDN/>
        <w:spacing w:after="200" w:line="276" w:lineRule="auto"/>
        <w:contextualSpacing/>
        <w:rPr>
          <w:sz w:val="24"/>
          <w:szCs w:val="24"/>
        </w:rPr>
      </w:pPr>
      <w:r w:rsidRPr="00FA4263">
        <w:rPr>
          <w:sz w:val="24"/>
          <w:szCs w:val="24"/>
        </w:rPr>
        <w:t>Demonstrate patient-centered communication skills.</w:t>
      </w:r>
    </w:p>
    <w:p w14:paraId="2BAAE251" w14:textId="77777777" w:rsidR="00BE4571" w:rsidRPr="00FA4263" w:rsidRDefault="00BE4571" w:rsidP="00BE4571">
      <w:pPr>
        <w:pStyle w:val="ListParagraph"/>
        <w:rPr>
          <w:sz w:val="24"/>
          <w:szCs w:val="24"/>
        </w:rPr>
      </w:pPr>
    </w:p>
    <w:p w14:paraId="2E9445E5" w14:textId="77777777" w:rsidR="00BE4571" w:rsidRPr="00FA4263" w:rsidRDefault="00BE4571">
      <w:pPr>
        <w:pStyle w:val="ListParagraph"/>
        <w:widowControl/>
        <w:numPr>
          <w:ilvl w:val="0"/>
          <w:numId w:val="7"/>
        </w:numPr>
        <w:autoSpaceDE/>
        <w:autoSpaceDN/>
        <w:spacing w:after="200" w:line="276" w:lineRule="auto"/>
        <w:contextualSpacing/>
        <w:rPr>
          <w:sz w:val="24"/>
          <w:szCs w:val="24"/>
        </w:rPr>
      </w:pPr>
      <w:r w:rsidRPr="00FA4263">
        <w:rPr>
          <w:sz w:val="24"/>
          <w:szCs w:val="24"/>
        </w:rPr>
        <w:t>Demonstrate proficiency in creating the medical record.  Create progress notes for each of the following types of visits:</w:t>
      </w:r>
    </w:p>
    <w:p w14:paraId="094A3238"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Acute medical problem visit</w:t>
      </w:r>
    </w:p>
    <w:p w14:paraId="7E754184"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Chronic medical problem visit</w:t>
      </w:r>
    </w:p>
    <w:p w14:paraId="735F677A"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Visit for patient with multiple medical problems</w:t>
      </w:r>
    </w:p>
    <w:p w14:paraId="2E119D58"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Preventive services visit</w:t>
      </w:r>
    </w:p>
    <w:p w14:paraId="74CE13B4" w14:textId="77777777" w:rsidR="00BE4571" w:rsidRPr="00FA4263" w:rsidRDefault="00BE4571">
      <w:pPr>
        <w:pStyle w:val="ListParagraph"/>
        <w:widowControl/>
        <w:numPr>
          <w:ilvl w:val="0"/>
          <w:numId w:val="7"/>
        </w:numPr>
        <w:autoSpaceDE/>
        <w:autoSpaceDN/>
        <w:spacing w:after="200" w:line="276" w:lineRule="auto"/>
        <w:contextualSpacing/>
        <w:rPr>
          <w:sz w:val="24"/>
          <w:szCs w:val="24"/>
        </w:rPr>
      </w:pPr>
      <w:r w:rsidRPr="00FA4263">
        <w:rPr>
          <w:sz w:val="24"/>
          <w:szCs w:val="24"/>
        </w:rPr>
        <w:t>Demonstrate proficiency in the referral/consultation process by</w:t>
      </w:r>
    </w:p>
    <w:p w14:paraId="20D6DF52"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Creating referral/consultation letter</w:t>
      </w:r>
    </w:p>
    <w:p w14:paraId="6E421B3D" w14:textId="77777777" w:rsidR="00BE4571" w:rsidRPr="00FA4263" w:rsidRDefault="00BE4571">
      <w:pPr>
        <w:pStyle w:val="ListParagraph"/>
        <w:widowControl/>
        <w:numPr>
          <w:ilvl w:val="1"/>
          <w:numId w:val="7"/>
        </w:numPr>
        <w:autoSpaceDE/>
        <w:autoSpaceDN/>
        <w:spacing w:after="200" w:line="276" w:lineRule="auto"/>
        <w:contextualSpacing/>
        <w:rPr>
          <w:sz w:val="24"/>
          <w:szCs w:val="24"/>
        </w:rPr>
      </w:pPr>
      <w:r w:rsidRPr="00FA4263">
        <w:rPr>
          <w:sz w:val="24"/>
          <w:szCs w:val="24"/>
        </w:rPr>
        <w:t>Analyzing the process of referral/consultation</w:t>
      </w:r>
    </w:p>
    <w:p w14:paraId="3F7BE7D8" w14:textId="3821AF23" w:rsidR="00AA3ACB" w:rsidRPr="00FA4263" w:rsidRDefault="00BE4571" w:rsidP="00FA4263">
      <w:pPr>
        <w:pStyle w:val="ListParagraph"/>
        <w:widowControl/>
        <w:numPr>
          <w:ilvl w:val="1"/>
          <w:numId w:val="7"/>
        </w:numPr>
        <w:autoSpaceDE/>
        <w:autoSpaceDN/>
        <w:spacing w:after="200" w:line="276" w:lineRule="auto"/>
        <w:contextualSpacing/>
        <w:rPr>
          <w:sz w:val="24"/>
          <w:szCs w:val="24"/>
        </w:rPr>
      </w:pPr>
      <w:r w:rsidRPr="00FA4263">
        <w:rPr>
          <w:sz w:val="24"/>
          <w:szCs w:val="24"/>
        </w:rPr>
        <w:t>Determining the characteristics that contribute to a successful referral/consultatio</w:t>
      </w:r>
      <w:r w:rsidR="00FA4263">
        <w:rPr>
          <w:sz w:val="24"/>
          <w:szCs w:val="24"/>
        </w:rPr>
        <w:t>n.</w:t>
      </w:r>
    </w:p>
    <w:sectPr w:rsidR="00AA3ACB" w:rsidRPr="00FA4263">
      <w:headerReference w:type="default" r:id="rId10"/>
      <w:footerReference w:type="default" r:id="rId11"/>
      <w:pgSz w:w="12240" w:h="15840"/>
      <w:pgMar w:top="1820" w:right="1320" w:bottom="960" w:left="132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280F6" w14:textId="77777777" w:rsidR="001B0799" w:rsidRDefault="001B0799">
      <w:r>
        <w:separator/>
      </w:r>
    </w:p>
  </w:endnote>
  <w:endnote w:type="continuationSeparator" w:id="0">
    <w:p w14:paraId="2DB44DDA" w14:textId="77777777" w:rsidR="001B0799" w:rsidRDefault="001B0799">
      <w:r>
        <w:continuationSeparator/>
      </w:r>
    </w:p>
  </w:endnote>
  <w:endnote w:type="continuationNotice" w:id="1">
    <w:p w14:paraId="2B271A54" w14:textId="77777777" w:rsidR="001B0799" w:rsidRDefault="001B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761F" w14:textId="031A97CB" w:rsidR="00E36E9B" w:rsidRDefault="00E36E9B" w:rsidP="006D3012">
    <w:pPr>
      <w:pStyle w:val="Footer"/>
    </w:pPr>
    <w:r>
      <w:t xml:space="preserve">Updated </w:t>
    </w:r>
    <w:r w:rsidR="00A22D68">
      <w:fldChar w:fldCharType="begin"/>
    </w:r>
    <w:r w:rsidR="00A22D68">
      <w:instrText xml:space="preserve"> DATE \@ "M/d/yyyy" </w:instrText>
    </w:r>
    <w:r w:rsidR="00A22D68">
      <w:fldChar w:fldCharType="separate"/>
    </w:r>
    <w:r w:rsidR="007A6ADF">
      <w:rPr>
        <w:noProof/>
      </w:rPr>
      <w:t>9/6/2024</w:t>
    </w:r>
    <w:r w:rsidR="00A22D68">
      <w:fldChar w:fldCharType="end"/>
    </w:r>
    <w:r w:rsidR="006D3012">
      <w:t>_</w:t>
    </w:r>
    <w:sdt>
      <w:sdtPr>
        <w:alias w:val="Author"/>
        <w:tag w:val=""/>
        <w:id w:val="1676605526"/>
        <w:placeholder>
          <w:docPart w:val="668192BB46E84D86B88B0205DA04E087"/>
        </w:placeholder>
        <w:dataBinding w:prefixMappings="xmlns:ns0='http://purl.org/dc/elements/1.1/' xmlns:ns1='http://schemas.openxmlformats.org/package/2006/metadata/core-properties' " w:xpath="/ns1:coreProperties[1]/ns0:creator[1]" w:storeItemID="{6C3C8BC8-F283-45AE-878A-BAB7291924A1}"/>
        <w:text/>
      </w:sdtPr>
      <w:sdtEndPr/>
      <w:sdtContent>
        <w:r w:rsidR="005A2DD6">
          <w:t>[</w:t>
        </w:r>
        <w:r w:rsidR="00FA4263">
          <w:t>CB</w:t>
        </w:r>
        <w:r w:rsidR="005A2DD6">
          <w:t>]</w:t>
        </w:r>
      </w:sdtContent>
    </w:sdt>
    <w:r w:rsidR="006D3012">
      <w:tab/>
    </w:r>
    <w:sdt>
      <w:sdtPr>
        <w:id w:val="12577134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BAA9C6" w14:textId="1A4D4311" w:rsidR="00A6126B" w:rsidRDefault="00A6126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07D92" w14:textId="77777777" w:rsidR="001B0799" w:rsidRDefault="001B0799">
      <w:r>
        <w:separator/>
      </w:r>
    </w:p>
  </w:footnote>
  <w:footnote w:type="continuationSeparator" w:id="0">
    <w:p w14:paraId="428C83A9" w14:textId="77777777" w:rsidR="001B0799" w:rsidRDefault="001B0799">
      <w:r>
        <w:continuationSeparator/>
      </w:r>
    </w:p>
  </w:footnote>
  <w:footnote w:type="continuationNotice" w:id="1">
    <w:p w14:paraId="5BCBCD8E" w14:textId="77777777" w:rsidR="001B0799" w:rsidRDefault="001B0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3EBE" w14:textId="3C5D19E7" w:rsidR="006856C5" w:rsidRDefault="006856C5" w:rsidP="006856C5">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5AF4C220" wp14:editId="2A5FE268">
          <wp:simplePos x="0" y="0"/>
          <wp:positionH relativeFrom="column">
            <wp:posOffset>672465</wp:posOffset>
          </wp:positionH>
          <wp:positionV relativeFrom="paragraph">
            <wp:posOffset>300852</wp:posOffset>
          </wp:positionV>
          <wp:extent cx="4746928" cy="715799"/>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6928" cy="71579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1180"/>
    <w:multiLevelType w:val="multilevel"/>
    <w:tmpl w:val="3C8C1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F0F85"/>
    <w:multiLevelType w:val="multilevel"/>
    <w:tmpl w:val="5B4E30F4"/>
    <w:lvl w:ilvl="0">
      <w:start w:val="15"/>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 w15:restartNumberingAfterBreak="0">
    <w:nsid w:val="09D447A4"/>
    <w:multiLevelType w:val="multilevel"/>
    <w:tmpl w:val="34FC0B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658F3"/>
    <w:multiLevelType w:val="hybridMultilevel"/>
    <w:tmpl w:val="5BB2571A"/>
    <w:lvl w:ilvl="0" w:tplc="F950195E">
      <w:start w:val="1"/>
      <w:numFmt w:val="decimal"/>
      <w:lvlText w:val="%1."/>
      <w:lvlJc w:val="left"/>
      <w:pPr>
        <w:ind w:left="845" w:hanging="360"/>
      </w:pPr>
      <w:rPr>
        <w:rFonts w:ascii="Calibri" w:eastAsia="Calibri" w:hAnsi="Calibri" w:cs="Calibri" w:hint="default"/>
        <w:b w:val="0"/>
        <w:bCs w:val="0"/>
        <w:i w:val="0"/>
        <w:iCs w:val="0"/>
        <w:w w:val="100"/>
        <w:sz w:val="24"/>
        <w:szCs w:val="24"/>
        <w:lang w:val="en-US" w:eastAsia="en-US" w:bidi="ar-SA"/>
      </w:rPr>
    </w:lvl>
    <w:lvl w:ilvl="1" w:tplc="8E26C552">
      <w:numFmt w:val="bullet"/>
      <w:lvlText w:val=""/>
      <w:lvlJc w:val="left"/>
      <w:pPr>
        <w:ind w:left="845" w:hanging="360"/>
      </w:pPr>
      <w:rPr>
        <w:rFonts w:ascii="Symbol" w:eastAsia="Symbol" w:hAnsi="Symbol" w:cs="Symbol" w:hint="default"/>
        <w:b w:val="0"/>
        <w:bCs w:val="0"/>
        <w:i w:val="0"/>
        <w:iCs w:val="0"/>
        <w:w w:val="100"/>
        <w:sz w:val="24"/>
        <w:szCs w:val="24"/>
        <w:lang w:val="en-US" w:eastAsia="en-US" w:bidi="ar-SA"/>
      </w:rPr>
    </w:lvl>
    <w:lvl w:ilvl="2" w:tplc="6DCE138C">
      <w:numFmt w:val="bullet"/>
      <w:lvlText w:val="•"/>
      <w:lvlJc w:val="left"/>
      <w:pPr>
        <w:ind w:left="2592" w:hanging="360"/>
      </w:pPr>
      <w:rPr>
        <w:rFonts w:hint="default"/>
        <w:lang w:val="en-US" w:eastAsia="en-US" w:bidi="ar-SA"/>
      </w:rPr>
    </w:lvl>
    <w:lvl w:ilvl="3" w:tplc="301C0A1A">
      <w:numFmt w:val="bullet"/>
      <w:lvlText w:val="•"/>
      <w:lvlJc w:val="left"/>
      <w:pPr>
        <w:ind w:left="3468" w:hanging="360"/>
      </w:pPr>
      <w:rPr>
        <w:rFonts w:hint="default"/>
        <w:lang w:val="en-US" w:eastAsia="en-US" w:bidi="ar-SA"/>
      </w:rPr>
    </w:lvl>
    <w:lvl w:ilvl="4" w:tplc="DF542274">
      <w:numFmt w:val="bullet"/>
      <w:lvlText w:val="•"/>
      <w:lvlJc w:val="left"/>
      <w:pPr>
        <w:ind w:left="4344" w:hanging="360"/>
      </w:pPr>
      <w:rPr>
        <w:rFonts w:hint="default"/>
        <w:lang w:val="en-US" w:eastAsia="en-US" w:bidi="ar-SA"/>
      </w:rPr>
    </w:lvl>
    <w:lvl w:ilvl="5" w:tplc="08ECB550">
      <w:numFmt w:val="bullet"/>
      <w:lvlText w:val="•"/>
      <w:lvlJc w:val="left"/>
      <w:pPr>
        <w:ind w:left="5220" w:hanging="360"/>
      </w:pPr>
      <w:rPr>
        <w:rFonts w:hint="default"/>
        <w:lang w:val="en-US" w:eastAsia="en-US" w:bidi="ar-SA"/>
      </w:rPr>
    </w:lvl>
    <w:lvl w:ilvl="6" w:tplc="547A22EC">
      <w:numFmt w:val="bullet"/>
      <w:lvlText w:val="•"/>
      <w:lvlJc w:val="left"/>
      <w:pPr>
        <w:ind w:left="6096" w:hanging="360"/>
      </w:pPr>
      <w:rPr>
        <w:rFonts w:hint="default"/>
        <w:lang w:val="en-US" w:eastAsia="en-US" w:bidi="ar-SA"/>
      </w:rPr>
    </w:lvl>
    <w:lvl w:ilvl="7" w:tplc="3F44715A">
      <w:numFmt w:val="bullet"/>
      <w:lvlText w:val="•"/>
      <w:lvlJc w:val="left"/>
      <w:pPr>
        <w:ind w:left="6972" w:hanging="360"/>
      </w:pPr>
      <w:rPr>
        <w:rFonts w:hint="default"/>
        <w:lang w:val="en-US" w:eastAsia="en-US" w:bidi="ar-SA"/>
      </w:rPr>
    </w:lvl>
    <w:lvl w:ilvl="8" w:tplc="F380FEF0">
      <w:numFmt w:val="bullet"/>
      <w:lvlText w:val="•"/>
      <w:lvlJc w:val="left"/>
      <w:pPr>
        <w:ind w:left="7848" w:hanging="360"/>
      </w:pPr>
      <w:rPr>
        <w:rFonts w:hint="default"/>
        <w:lang w:val="en-US" w:eastAsia="en-US" w:bidi="ar-SA"/>
      </w:rPr>
    </w:lvl>
  </w:abstractNum>
  <w:abstractNum w:abstractNumId="4" w15:restartNumberingAfterBreak="0">
    <w:nsid w:val="0D756992"/>
    <w:multiLevelType w:val="multilevel"/>
    <w:tmpl w:val="9FE47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103A5"/>
    <w:multiLevelType w:val="hybridMultilevel"/>
    <w:tmpl w:val="0F98834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0C8055C"/>
    <w:multiLevelType w:val="hybridMultilevel"/>
    <w:tmpl w:val="9074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34A16"/>
    <w:multiLevelType w:val="multilevel"/>
    <w:tmpl w:val="DD70AF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73A4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6A914F3"/>
    <w:multiLevelType w:val="multilevel"/>
    <w:tmpl w:val="40F4559E"/>
    <w:lvl w:ilvl="0">
      <w:start w:val="19"/>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0" w15:restartNumberingAfterBreak="0">
    <w:nsid w:val="1CFF0737"/>
    <w:multiLevelType w:val="multilevel"/>
    <w:tmpl w:val="D9726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DC6"/>
    <w:multiLevelType w:val="multilevel"/>
    <w:tmpl w:val="CA6667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95FD1"/>
    <w:multiLevelType w:val="multilevel"/>
    <w:tmpl w:val="2D2A2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24E16"/>
    <w:multiLevelType w:val="multilevel"/>
    <w:tmpl w:val="F404C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2455F"/>
    <w:multiLevelType w:val="multilevel"/>
    <w:tmpl w:val="705CDCC2"/>
    <w:lvl w:ilvl="0">
      <w:start w:val="17"/>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5" w15:restartNumberingAfterBreak="0">
    <w:nsid w:val="3C1C4179"/>
    <w:multiLevelType w:val="multilevel"/>
    <w:tmpl w:val="E350283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27F70"/>
    <w:multiLevelType w:val="multilevel"/>
    <w:tmpl w:val="8B1E9F2E"/>
    <w:lvl w:ilvl="0">
      <w:start w:val="10"/>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7" w15:restartNumberingAfterBreak="0">
    <w:nsid w:val="3D244EB8"/>
    <w:multiLevelType w:val="hybridMultilevel"/>
    <w:tmpl w:val="817C1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45334F"/>
    <w:multiLevelType w:val="hybridMultilevel"/>
    <w:tmpl w:val="2A52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F62D2"/>
    <w:multiLevelType w:val="multilevel"/>
    <w:tmpl w:val="1BCA94BA"/>
    <w:lvl w:ilvl="0">
      <w:start w:val="12"/>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0" w15:restartNumberingAfterBreak="0">
    <w:nsid w:val="4A6C5730"/>
    <w:multiLevelType w:val="hybridMultilevel"/>
    <w:tmpl w:val="C832C6FE"/>
    <w:lvl w:ilvl="0" w:tplc="41466A5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4C825A65"/>
    <w:multiLevelType w:val="multilevel"/>
    <w:tmpl w:val="61D807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56A4E"/>
    <w:multiLevelType w:val="multilevel"/>
    <w:tmpl w:val="FA147E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4117D"/>
    <w:multiLevelType w:val="multilevel"/>
    <w:tmpl w:val="3566F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0721F"/>
    <w:multiLevelType w:val="multilevel"/>
    <w:tmpl w:val="CF3CECC4"/>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F4B77"/>
    <w:multiLevelType w:val="multilevel"/>
    <w:tmpl w:val="A0A44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8764C"/>
    <w:multiLevelType w:val="multilevel"/>
    <w:tmpl w:val="CB201CF2"/>
    <w:lvl w:ilvl="0">
      <w:start w:val="21"/>
      <w:numFmt w:val="decimal"/>
      <w:lvlText w:val="%1."/>
      <w:lvlJc w:val="left"/>
      <w:pPr>
        <w:tabs>
          <w:tab w:val="num" w:pos="1560"/>
        </w:tabs>
        <w:ind w:left="1560" w:hanging="360"/>
      </w:pPr>
    </w:lvl>
    <w:lvl w:ilvl="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7" w15:restartNumberingAfterBreak="0">
    <w:nsid w:val="644323B5"/>
    <w:multiLevelType w:val="multilevel"/>
    <w:tmpl w:val="0778F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52534"/>
    <w:multiLevelType w:val="hybridMultilevel"/>
    <w:tmpl w:val="C902C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5410B5"/>
    <w:multiLevelType w:val="multilevel"/>
    <w:tmpl w:val="2E2A70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3965BF"/>
    <w:multiLevelType w:val="multilevel"/>
    <w:tmpl w:val="44E4690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3DE"/>
    <w:multiLevelType w:val="hybridMultilevel"/>
    <w:tmpl w:val="3DECEDC2"/>
    <w:lvl w:ilvl="0" w:tplc="70D65DB2">
      <w:start w:val="1"/>
      <w:numFmt w:val="decimal"/>
      <w:lvlText w:val="%1."/>
      <w:lvlJc w:val="left"/>
      <w:pPr>
        <w:ind w:left="1080" w:hanging="360"/>
      </w:pPr>
      <w:rPr>
        <w:rFonts w:hint="default"/>
      </w:rPr>
    </w:lvl>
    <w:lvl w:ilvl="1" w:tplc="D4DEEEE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DD78E97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79229F"/>
    <w:multiLevelType w:val="hybridMultilevel"/>
    <w:tmpl w:val="F112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53200"/>
    <w:multiLevelType w:val="hybridMultilevel"/>
    <w:tmpl w:val="C12676E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34" w15:restartNumberingAfterBreak="0">
    <w:nsid w:val="7D5F6944"/>
    <w:multiLevelType w:val="multilevel"/>
    <w:tmpl w:val="3C34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794924">
    <w:abstractNumId w:val="3"/>
  </w:num>
  <w:num w:numId="2" w16cid:durableId="1071584452">
    <w:abstractNumId w:val="23"/>
  </w:num>
  <w:num w:numId="3" w16cid:durableId="1730571364">
    <w:abstractNumId w:val="17"/>
  </w:num>
  <w:num w:numId="4" w16cid:durableId="1314602322">
    <w:abstractNumId w:val="20"/>
  </w:num>
  <w:num w:numId="5" w16cid:durableId="1787700157">
    <w:abstractNumId w:val="8"/>
  </w:num>
  <w:num w:numId="6" w16cid:durableId="68888946">
    <w:abstractNumId w:val="6"/>
  </w:num>
  <w:num w:numId="7" w16cid:durableId="894320454">
    <w:abstractNumId w:val="31"/>
  </w:num>
  <w:num w:numId="8" w16cid:durableId="2088916808">
    <w:abstractNumId w:val="34"/>
  </w:num>
  <w:num w:numId="9" w16cid:durableId="1539779413">
    <w:abstractNumId w:val="12"/>
  </w:num>
  <w:num w:numId="10" w16cid:durableId="390007231">
    <w:abstractNumId w:val="27"/>
  </w:num>
  <w:num w:numId="11" w16cid:durableId="198785136">
    <w:abstractNumId w:val="10"/>
  </w:num>
  <w:num w:numId="12" w16cid:durableId="1748456993">
    <w:abstractNumId w:val="25"/>
  </w:num>
  <w:num w:numId="13" w16cid:durableId="1954627458">
    <w:abstractNumId w:val="4"/>
  </w:num>
  <w:num w:numId="14" w16cid:durableId="864707290">
    <w:abstractNumId w:val="13"/>
  </w:num>
  <w:num w:numId="15" w16cid:durableId="1491213680">
    <w:abstractNumId w:val="0"/>
  </w:num>
  <w:num w:numId="16" w16cid:durableId="1922905077">
    <w:abstractNumId w:val="24"/>
  </w:num>
  <w:num w:numId="17" w16cid:durableId="1563562638">
    <w:abstractNumId w:val="2"/>
  </w:num>
  <w:num w:numId="18" w16cid:durableId="1975719119">
    <w:abstractNumId w:val="16"/>
  </w:num>
  <w:num w:numId="19" w16cid:durableId="667709955">
    <w:abstractNumId w:val="22"/>
  </w:num>
  <w:num w:numId="20" w16cid:durableId="1529950801">
    <w:abstractNumId w:val="19"/>
  </w:num>
  <w:num w:numId="21" w16cid:durableId="555549453">
    <w:abstractNumId w:val="21"/>
  </w:num>
  <w:num w:numId="22" w16cid:durableId="1793278716">
    <w:abstractNumId w:val="11"/>
  </w:num>
  <w:num w:numId="23" w16cid:durableId="1189175375">
    <w:abstractNumId w:val="1"/>
  </w:num>
  <w:num w:numId="24" w16cid:durableId="844592519">
    <w:abstractNumId w:val="29"/>
  </w:num>
  <w:num w:numId="25" w16cid:durableId="1215043238">
    <w:abstractNumId w:val="14"/>
  </w:num>
  <w:num w:numId="26" w16cid:durableId="403381817">
    <w:abstractNumId w:val="30"/>
  </w:num>
  <w:num w:numId="27" w16cid:durableId="1669751922">
    <w:abstractNumId w:val="9"/>
  </w:num>
  <w:num w:numId="28" w16cid:durableId="1830245030">
    <w:abstractNumId w:val="7"/>
  </w:num>
  <w:num w:numId="29" w16cid:durableId="1538734039">
    <w:abstractNumId w:val="26"/>
  </w:num>
  <w:num w:numId="30" w16cid:durableId="2075004149">
    <w:abstractNumId w:val="15"/>
  </w:num>
  <w:num w:numId="31" w16cid:durableId="1330715863">
    <w:abstractNumId w:val="5"/>
  </w:num>
  <w:num w:numId="32" w16cid:durableId="649556608">
    <w:abstractNumId w:val="32"/>
  </w:num>
  <w:num w:numId="33" w16cid:durableId="1602227008">
    <w:abstractNumId w:val="18"/>
  </w:num>
  <w:num w:numId="34" w16cid:durableId="683484875">
    <w:abstractNumId w:val="33"/>
  </w:num>
  <w:num w:numId="35" w16cid:durableId="166835792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B"/>
    <w:rsid w:val="00012B13"/>
    <w:rsid w:val="0001541B"/>
    <w:rsid w:val="0001731E"/>
    <w:rsid w:val="00023908"/>
    <w:rsid w:val="000265BF"/>
    <w:rsid w:val="00032471"/>
    <w:rsid w:val="0003377D"/>
    <w:rsid w:val="000337A6"/>
    <w:rsid w:val="00041889"/>
    <w:rsid w:val="0004397C"/>
    <w:rsid w:val="000473C8"/>
    <w:rsid w:val="00057473"/>
    <w:rsid w:val="00057F24"/>
    <w:rsid w:val="000660D5"/>
    <w:rsid w:val="00074CBD"/>
    <w:rsid w:val="000913A9"/>
    <w:rsid w:val="000A0611"/>
    <w:rsid w:val="000A6D12"/>
    <w:rsid w:val="000A7AB5"/>
    <w:rsid w:val="000B0084"/>
    <w:rsid w:val="000B213E"/>
    <w:rsid w:val="000B30A1"/>
    <w:rsid w:val="000B5695"/>
    <w:rsid w:val="000C0754"/>
    <w:rsid w:val="000C1DCB"/>
    <w:rsid w:val="000C569B"/>
    <w:rsid w:val="000C5A73"/>
    <w:rsid w:val="000D0CAA"/>
    <w:rsid w:val="000D1732"/>
    <w:rsid w:val="000E0267"/>
    <w:rsid w:val="000E1471"/>
    <w:rsid w:val="000E6136"/>
    <w:rsid w:val="000F68D2"/>
    <w:rsid w:val="00111F89"/>
    <w:rsid w:val="00114706"/>
    <w:rsid w:val="001238D3"/>
    <w:rsid w:val="001307E7"/>
    <w:rsid w:val="0013591B"/>
    <w:rsid w:val="00143FF1"/>
    <w:rsid w:val="00146EF2"/>
    <w:rsid w:val="001504F9"/>
    <w:rsid w:val="00151173"/>
    <w:rsid w:val="00152EE5"/>
    <w:rsid w:val="001537EB"/>
    <w:rsid w:val="0016089D"/>
    <w:rsid w:val="00160CB9"/>
    <w:rsid w:val="0016258B"/>
    <w:rsid w:val="00165A48"/>
    <w:rsid w:val="00171931"/>
    <w:rsid w:val="001722C0"/>
    <w:rsid w:val="00174588"/>
    <w:rsid w:val="0017477B"/>
    <w:rsid w:val="0019241E"/>
    <w:rsid w:val="00197B2C"/>
    <w:rsid w:val="001A11D1"/>
    <w:rsid w:val="001A6166"/>
    <w:rsid w:val="001B0799"/>
    <w:rsid w:val="001B2C8B"/>
    <w:rsid w:val="001B743F"/>
    <w:rsid w:val="001C5D8A"/>
    <w:rsid w:val="001D1B93"/>
    <w:rsid w:val="00201C69"/>
    <w:rsid w:val="00214729"/>
    <w:rsid w:val="002230CB"/>
    <w:rsid w:val="00235A09"/>
    <w:rsid w:val="002445DB"/>
    <w:rsid w:val="00253C9A"/>
    <w:rsid w:val="00254085"/>
    <w:rsid w:val="00254BE2"/>
    <w:rsid w:val="00271703"/>
    <w:rsid w:val="0028227D"/>
    <w:rsid w:val="00292ED5"/>
    <w:rsid w:val="002A2983"/>
    <w:rsid w:val="002A2CEA"/>
    <w:rsid w:val="002A70E1"/>
    <w:rsid w:val="002C0388"/>
    <w:rsid w:val="002C5106"/>
    <w:rsid w:val="002C7603"/>
    <w:rsid w:val="002D00B0"/>
    <w:rsid w:val="002E30E6"/>
    <w:rsid w:val="002E3A3F"/>
    <w:rsid w:val="002E4A58"/>
    <w:rsid w:val="002F637D"/>
    <w:rsid w:val="003014E9"/>
    <w:rsid w:val="003121D0"/>
    <w:rsid w:val="00333CCB"/>
    <w:rsid w:val="003743CB"/>
    <w:rsid w:val="00382D57"/>
    <w:rsid w:val="00391FBB"/>
    <w:rsid w:val="003A65FA"/>
    <w:rsid w:val="003B23F1"/>
    <w:rsid w:val="003B32E4"/>
    <w:rsid w:val="003B4674"/>
    <w:rsid w:val="003C28A7"/>
    <w:rsid w:val="003C3E77"/>
    <w:rsid w:val="003E6ACE"/>
    <w:rsid w:val="003F68C3"/>
    <w:rsid w:val="00413AAA"/>
    <w:rsid w:val="004277E5"/>
    <w:rsid w:val="0044401B"/>
    <w:rsid w:val="00465931"/>
    <w:rsid w:val="004A22C4"/>
    <w:rsid w:val="004A7EC9"/>
    <w:rsid w:val="004B4963"/>
    <w:rsid w:val="004B7D5D"/>
    <w:rsid w:val="004D6040"/>
    <w:rsid w:val="004D72BB"/>
    <w:rsid w:val="004E0642"/>
    <w:rsid w:val="004E45E9"/>
    <w:rsid w:val="004E7B4C"/>
    <w:rsid w:val="004F64A5"/>
    <w:rsid w:val="005114BF"/>
    <w:rsid w:val="0051331F"/>
    <w:rsid w:val="0051617C"/>
    <w:rsid w:val="0052581B"/>
    <w:rsid w:val="0053734B"/>
    <w:rsid w:val="005438E5"/>
    <w:rsid w:val="005443A2"/>
    <w:rsid w:val="00556F78"/>
    <w:rsid w:val="005654BB"/>
    <w:rsid w:val="00567F12"/>
    <w:rsid w:val="0057479B"/>
    <w:rsid w:val="00585321"/>
    <w:rsid w:val="00592F40"/>
    <w:rsid w:val="005A2DD6"/>
    <w:rsid w:val="005C398F"/>
    <w:rsid w:val="005D1744"/>
    <w:rsid w:val="005F1897"/>
    <w:rsid w:val="00601F94"/>
    <w:rsid w:val="00607329"/>
    <w:rsid w:val="006278D5"/>
    <w:rsid w:val="006310F0"/>
    <w:rsid w:val="006314DB"/>
    <w:rsid w:val="00650ECC"/>
    <w:rsid w:val="0065342E"/>
    <w:rsid w:val="0066014B"/>
    <w:rsid w:val="006608CC"/>
    <w:rsid w:val="00667586"/>
    <w:rsid w:val="006856C5"/>
    <w:rsid w:val="00696B04"/>
    <w:rsid w:val="006A0C25"/>
    <w:rsid w:val="006A3CFC"/>
    <w:rsid w:val="006A5691"/>
    <w:rsid w:val="006B0047"/>
    <w:rsid w:val="006B4A60"/>
    <w:rsid w:val="006B65DB"/>
    <w:rsid w:val="006C0FA3"/>
    <w:rsid w:val="006C4EDF"/>
    <w:rsid w:val="006D3012"/>
    <w:rsid w:val="006E4DFF"/>
    <w:rsid w:val="006F168F"/>
    <w:rsid w:val="006F2A20"/>
    <w:rsid w:val="006F7483"/>
    <w:rsid w:val="00707614"/>
    <w:rsid w:val="0071653B"/>
    <w:rsid w:val="007328B1"/>
    <w:rsid w:val="00743DBE"/>
    <w:rsid w:val="0075291E"/>
    <w:rsid w:val="00754899"/>
    <w:rsid w:val="0075525C"/>
    <w:rsid w:val="00757832"/>
    <w:rsid w:val="00762B86"/>
    <w:rsid w:val="00770F5A"/>
    <w:rsid w:val="007A0923"/>
    <w:rsid w:val="007A6ADF"/>
    <w:rsid w:val="007A6FB4"/>
    <w:rsid w:val="007B258E"/>
    <w:rsid w:val="007B4FCB"/>
    <w:rsid w:val="007B66FA"/>
    <w:rsid w:val="007C09FF"/>
    <w:rsid w:val="007C39C2"/>
    <w:rsid w:val="007C4767"/>
    <w:rsid w:val="007D1993"/>
    <w:rsid w:val="007D1D6C"/>
    <w:rsid w:val="007E0636"/>
    <w:rsid w:val="007F0BEE"/>
    <w:rsid w:val="00804035"/>
    <w:rsid w:val="00805CA6"/>
    <w:rsid w:val="00824F3C"/>
    <w:rsid w:val="0083140C"/>
    <w:rsid w:val="00853A38"/>
    <w:rsid w:val="00860BEE"/>
    <w:rsid w:val="00862F82"/>
    <w:rsid w:val="00863A4E"/>
    <w:rsid w:val="00864762"/>
    <w:rsid w:val="00871ED6"/>
    <w:rsid w:val="008806E3"/>
    <w:rsid w:val="00883DB1"/>
    <w:rsid w:val="00894400"/>
    <w:rsid w:val="008B05CE"/>
    <w:rsid w:val="008B78F3"/>
    <w:rsid w:val="008C3F28"/>
    <w:rsid w:val="008D3F9A"/>
    <w:rsid w:val="008D574E"/>
    <w:rsid w:val="008D6A3D"/>
    <w:rsid w:val="008D6D82"/>
    <w:rsid w:val="008D71AC"/>
    <w:rsid w:val="008E507B"/>
    <w:rsid w:val="008F031B"/>
    <w:rsid w:val="008F1C57"/>
    <w:rsid w:val="00904DFB"/>
    <w:rsid w:val="00905C49"/>
    <w:rsid w:val="0091189A"/>
    <w:rsid w:val="009158EB"/>
    <w:rsid w:val="009209DA"/>
    <w:rsid w:val="00943E8E"/>
    <w:rsid w:val="009660A8"/>
    <w:rsid w:val="00966B9B"/>
    <w:rsid w:val="00966D51"/>
    <w:rsid w:val="0098307C"/>
    <w:rsid w:val="009907FA"/>
    <w:rsid w:val="009922BC"/>
    <w:rsid w:val="009964F4"/>
    <w:rsid w:val="009C06DE"/>
    <w:rsid w:val="009C0CF5"/>
    <w:rsid w:val="009D4A96"/>
    <w:rsid w:val="009D6007"/>
    <w:rsid w:val="009E2E4C"/>
    <w:rsid w:val="009F389B"/>
    <w:rsid w:val="00A011B2"/>
    <w:rsid w:val="00A0529A"/>
    <w:rsid w:val="00A21AAF"/>
    <w:rsid w:val="00A22D68"/>
    <w:rsid w:val="00A26674"/>
    <w:rsid w:val="00A3098F"/>
    <w:rsid w:val="00A35DEF"/>
    <w:rsid w:val="00A6082B"/>
    <w:rsid w:val="00A6126B"/>
    <w:rsid w:val="00A63555"/>
    <w:rsid w:val="00A647DC"/>
    <w:rsid w:val="00A72FA1"/>
    <w:rsid w:val="00A80152"/>
    <w:rsid w:val="00A872F5"/>
    <w:rsid w:val="00AA3ACB"/>
    <w:rsid w:val="00AA3BFB"/>
    <w:rsid w:val="00AA4740"/>
    <w:rsid w:val="00AB5D2F"/>
    <w:rsid w:val="00AC5031"/>
    <w:rsid w:val="00AE3E2A"/>
    <w:rsid w:val="00B00016"/>
    <w:rsid w:val="00B118FE"/>
    <w:rsid w:val="00B12132"/>
    <w:rsid w:val="00B17D7D"/>
    <w:rsid w:val="00B236E9"/>
    <w:rsid w:val="00B364C3"/>
    <w:rsid w:val="00B4562A"/>
    <w:rsid w:val="00B5107E"/>
    <w:rsid w:val="00B84DA9"/>
    <w:rsid w:val="00B84F98"/>
    <w:rsid w:val="00B86802"/>
    <w:rsid w:val="00B97E45"/>
    <w:rsid w:val="00BA0FE8"/>
    <w:rsid w:val="00BA16C9"/>
    <w:rsid w:val="00BA3726"/>
    <w:rsid w:val="00BA375B"/>
    <w:rsid w:val="00BB0EBA"/>
    <w:rsid w:val="00BE4571"/>
    <w:rsid w:val="00BF3CBB"/>
    <w:rsid w:val="00BF3CD2"/>
    <w:rsid w:val="00BF568B"/>
    <w:rsid w:val="00BF6F2E"/>
    <w:rsid w:val="00C37D26"/>
    <w:rsid w:val="00C45BC7"/>
    <w:rsid w:val="00C5434C"/>
    <w:rsid w:val="00C60E56"/>
    <w:rsid w:val="00C64FE3"/>
    <w:rsid w:val="00C677BC"/>
    <w:rsid w:val="00C7706D"/>
    <w:rsid w:val="00C87F8E"/>
    <w:rsid w:val="00C97D35"/>
    <w:rsid w:val="00CA2F11"/>
    <w:rsid w:val="00CC2D37"/>
    <w:rsid w:val="00CE4B82"/>
    <w:rsid w:val="00CF56F5"/>
    <w:rsid w:val="00D04EA4"/>
    <w:rsid w:val="00D06F29"/>
    <w:rsid w:val="00D1129D"/>
    <w:rsid w:val="00D408DF"/>
    <w:rsid w:val="00D4485B"/>
    <w:rsid w:val="00D56A63"/>
    <w:rsid w:val="00D7099B"/>
    <w:rsid w:val="00D70DE5"/>
    <w:rsid w:val="00D7266C"/>
    <w:rsid w:val="00DA1663"/>
    <w:rsid w:val="00DB54F2"/>
    <w:rsid w:val="00DC1616"/>
    <w:rsid w:val="00DC180D"/>
    <w:rsid w:val="00DC690D"/>
    <w:rsid w:val="00DD2433"/>
    <w:rsid w:val="00DD4AE0"/>
    <w:rsid w:val="00DD4FE5"/>
    <w:rsid w:val="00DF0651"/>
    <w:rsid w:val="00E06A84"/>
    <w:rsid w:val="00E07B36"/>
    <w:rsid w:val="00E21661"/>
    <w:rsid w:val="00E32B67"/>
    <w:rsid w:val="00E36E25"/>
    <w:rsid w:val="00E36E9B"/>
    <w:rsid w:val="00E4101B"/>
    <w:rsid w:val="00E52C6E"/>
    <w:rsid w:val="00E5459E"/>
    <w:rsid w:val="00E742ED"/>
    <w:rsid w:val="00E8322E"/>
    <w:rsid w:val="00E871E1"/>
    <w:rsid w:val="00EB2CC1"/>
    <w:rsid w:val="00EB4131"/>
    <w:rsid w:val="00EB4C56"/>
    <w:rsid w:val="00EC3EAF"/>
    <w:rsid w:val="00EE3BC9"/>
    <w:rsid w:val="00F04DF9"/>
    <w:rsid w:val="00F0713B"/>
    <w:rsid w:val="00F1631D"/>
    <w:rsid w:val="00F21124"/>
    <w:rsid w:val="00F27014"/>
    <w:rsid w:val="00F35004"/>
    <w:rsid w:val="00F35224"/>
    <w:rsid w:val="00F468BD"/>
    <w:rsid w:val="00F74AAB"/>
    <w:rsid w:val="00F90FA7"/>
    <w:rsid w:val="00F95B2C"/>
    <w:rsid w:val="00FA335D"/>
    <w:rsid w:val="00FA4263"/>
    <w:rsid w:val="00FB473A"/>
    <w:rsid w:val="00FD1034"/>
    <w:rsid w:val="00FE68AD"/>
    <w:rsid w:val="038C7419"/>
    <w:rsid w:val="08A09683"/>
    <w:rsid w:val="0905E92E"/>
    <w:rsid w:val="0AF68B2D"/>
    <w:rsid w:val="0D9C710A"/>
    <w:rsid w:val="14C20808"/>
    <w:rsid w:val="159279F6"/>
    <w:rsid w:val="17B415F6"/>
    <w:rsid w:val="1C852DA6"/>
    <w:rsid w:val="2555B50D"/>
    <w:rsid w:val="262AFBA3"/>
    <w:rsid w:val="283A6C36"/>
    <w:rsid w:val="298B829A"/>
    <w:rsid w:val="34A7CCE8"/>
    <w:rsid w:val="3B4864D2"/>
    <w:rsid w:val="3CA19C24"/>
    <w:rsid w:val="3D86FA0C"/>
    <w:rsid w:val="43973EB6"/>
    <w:rsid w:val="441430B0"/>
    <w:rsid w:val="484F1E6D"/>
    <w:rsid w:val="5250ACB8"/>
    <w:rsid w:val="5268982B"/>
    <w:rsid w:val="57674B71"/>
    <w:rsid w:val="5C05AAFC"/>
    <w:rsid w:val="5EAEE5DD"/>
    <w:rsid w:val="628397F6"/>
    <w:rsid w:val="67A0111C"/>
    <w:rsid w:val="67B2DCB5"/>
    <w:rsid w:val="6AA2597A"/>
    <w:rsid w:val="6EE74360"/>
    <w:rsid w:val="705C14B2"/>
    <w:rsid w:val="71E7D754"/>
    <w:rsid w:val="732FE147"/>
    <w:rsid w:val="75E62BAB"/>
    <w:rsid w:val="7CF7F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A91E"/>
  <w15:docId w15:val="{EC5245C5-1682-4788-B3D3-315C689C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5" w:hanging="360"/>
    </w:pPr>
  </w:style>
  <w:style w:type="paragraph" w:customStyle="1" w:styleId="TableParagraph">
    <w:name w:val="Table Paragraph"/>
    <w:basedOn w:val="Normal"/>
    <w:uiPriority w:val="1"/>
    <w:qFormat/>
    <w:pPr>
      <w:spacing w:before="1"/>
      <w:jc w:val="center"/>
    </w:pPr>
  </w:style>
  <w:style w:type="character" w:styleId="Hyperlink">
    <w:name w:val="Hyperlink"/>
    <w:basedOn w:val="DefaultParagraphFont"/>
    <w:uiPriority w:val="99"/>
    <w:unhideWhenUsed/>
    <w:rsid w:val="00A80152"/>
    <w:rPr>
      <w:color w:val="0000FF" w:themeColor="hyperlink"/>
      <w:u w:val="single"/>
    </w:rPr>
  </w:style>
  <w:style w:type="character" w:styleId="UnresolvedMention">
    <w:name w:val="Unresolved Mention"/>
    <w:basedOn w:val="DefaultParagraphFont"/>
    <w:uiPriority w:val="99"/>
    <w:semiHidden/>
    <w:unhideWhenUsed/>
    <w:rsid w:val="00A80152"/>
    <w:rPr>
      <w:color w:val="605E5C"/>
      <w:shd w:val="clear" w:color="auto" w:fill="E1DFDD"/>
    </w:rPr>
  </w:style>
  <w:style w:type="paragraph" w:styleId="Header">
    <w:name w:val="header"/>
    <w:basedOn w:val="Normal"/>
    <w:link w:val="HeaderChar"/>
    <w:uiPriority w:val="99"/>
    <w:unhideWhenUsed/>
    <w:rsid w:val="006856C5"/>
    <w:pPr>
      <w:tabs>
        <w:tab w:val="center" w:pos="4680"/>
        <w:tab w:val="right" w:pos="9360"/>
      </w:tabs>
    </w:pPr>
  </w:style>
  <w:style w:type="character" w:customStyle="1" w:styleId="HeaderChar">
    <w:name w:val="Header Char"/>
    <w:basedOn w:val="DefaultParagraphFont"/>
    <w:link w:val="Header"/>
    <w:uiPriority w:val="99"/>
    <w:rsid w:val="006856C5"/>
    <w:rPr>
      <w:rFonts w:ascii="Calibri" w:eastAsia="Calibri" w:hAnsi="Calibri" w:cs="Calibri"/>
    </w:rPr>
  </w:style>
  <w:style w:type="paragraph" w:styleId="Footer">
    <w:name w:val="footer"/>
    <w:basedOn w:val="Normal"/>
    <w:link w:val="FooterChar"/>
    <w:uiPriority w:val="99"/>
    <w:unhideWhenUsed/>
    <w:rsid w:val="006856C5"/>
    <w:pPr>
      <w:tabs>
        <w:tab w:val="center" w:pos="4680"/>
        <w:tab w:val="right" w:pos="9360"/>
      </w:tabs>
    </w:pPr>
  </w:style>
  <w:style w:type="character" w:customStyle="1" w:styleId="FooterChar">
    <w:name w:val="Footer Char"/>
    <w:basedOn w:val="DefaultParagraphFont"/>
    <w:link w:val="Footer"/>
    <w:uiPriority w:val="99"/>
    <w:rsid w:val="006856C5"/>
    <w:rPr>
      <w:rFonts w:ascii="Calibri" w:eastAsia="Calibri" w:hAnsi="Calibri" w:cs="Calibri"/>
    </w:rPr>
  </w:style>
  <w:style w:type="character" w:styleId="PlaceholderText">
    <w:name w:val="Placeholder Text"/>
    <w:basedOn w:val="DefaultParagraphFont"/>
    <w:uiPriority w:val="99"/>
    <w:semiHidden/>
    <w:rsid w:val="002445DB"/>
    <w:rPr>
      <w:color w:val="808080"/>
    </w:rPr>
  </w:style>
  <w:style w:type="paragraph" w:styleId="BalloonText">
    <w:name w:val="Balloon Text"/>
    <w:basedOn w:val="Normal"/>
    <w:link w:val="BalloonTextChar"/>
    <w:uiPriority w:val="99"/>
    <w:semiHidden/>
    <w:unhideWhenUsed/>
    <w:rsid w:val="00D44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5B"/>
    <w:rPr>
      <w:rFonts w:ascii="Segoe UI" w:eastAsia="Calibri" w:hAnsi="Segoe UI" w:cs="Segoe UI"/>
      <w:sz w:val="18"/>
      <w:szCs w:val="18"/>
    </w:rPr>
  </w:style>
  <w:style w:type="character" w:styleId="FollowedHyperlink">
    <w:name w:val="FollowedHyperlink"/>
    <w:basedOn w:val="DefaultParagraphFont"/>
    <w:uiPriority w:val="99"/>
    <w:semiHidden/>
    <w:unhideWhenUsed/>
    <w:rsid w:val="00754899"/>
    <w:rPr>
      <w:color w:val="800080" w:themeColor="followedHyperlink"/>
      <w:u w:val="single"/>
    </w:rPr>
  </w:style>
  <w:style w:type="paragraph" w:customStyle="1" w:styleId="paragraph">
    <w:name w:val="paragraph"/>
    <w:basedOn w:val="Normal"/>
    <w:rsid w:val="004E06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E0642"/>
  </w:style>
  <w:style w:type="character" w:customStyle="1" w:styleId="eop">
    <w:name w:val="eop"/>
    <w:basedOn w:val="DefaultParagraphFont"/>
    <w:rsid w:val="004E0642"/>
  </w:style>
  <w:style w:type="paragraph" w:styleId="NormalWeb">
    <w:name w:val="Normal (Web)"/>
    <w:basedOn w:val="Normal"/>
    <w:uiPriority w:val="99"/>
    <w:semiHidden/>
    <w:unhideWhenUsed/>
    <w:rsid w:val="00A3098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51173"/>
    <w:pPr>
      <w:widowControl/>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94799">
      <w:bodyDiv w:val="1"/>
      <w:marLeft w:val="0"/>
      <w:marRight w:val="0"/>
      <w:marTop w:val="0"/>
      <w:marBottom w:val="0"/>
      <w:divBdr>
        <w:top w:val="none" w:sz="0" w:space="0" w:color="auto"/>
        <w:left w:val="none" w:sz="0" w:space="0" w:color="auto"/>
        <w:bottom w:val="none" w:sz="0" w:space="0" w:color="auto"/>
        <w:right w:val="none" w:sz="0" w:space="0" w:color="auto"/>
      </w:divBdr>
      <w:divsChild>
        <w:div w:id="153763430">
          <w:marLeft w:val="0"/>
          <w:marRight w:val="0"/>
          <w:marTop w:val="0"/>
          <w:marBottom w:val="0"/>
          <w:divBdr>
            <w:top w:val="none" w:sz="0" w:space="0" w:color="auto"/>
            <w:left w:val="none" w:sz="0" w:space="0" w:color="auto"/>
            <w:bottom w:val="none" w:sz="0" w:space="0" w:color="auto"/>
            <w:right w:val="none" w:sz="0" w:space="0" w:color="auto"/>
          </w:divBdr>
          <w:divsChild>
            <w:div w:id="1567567492">
              <w:marLeft w:val="0"/>
              <w:marRight w:val="0"/>
              <w:marTop w:val="0"/>
              <w:marBottom w:val="0"/>
              <w:divBdr>
                <w:top w:val="none" w:sz="0" w:space="0" w:color="auto"/>
                <w:left w:val="none" w:sz="0" w:space="0" w:color="auto"/>
                <w:bottom w:val="none" w:sz="0" w:space="0" w:color="auto"/>
                <w:right w:val="none" w:sz="0" w:space="0" w:color="auto"/>
              </w:divBdr>
            </w:div>
          </w:divsChild>
        </w:div>
        <w:div w:id="178857575">
          <w:marLeft w:val="0"/>
          <w:marRight w:val="0"/>
          <w:marTop w:val="0"/>
          <w:marBottom w:val="0"/>
          <w:divBdr>
            <w:top w:val="none" w:sz="0" w:space="0" w:color="auto"/>
            <w:left w:val="none" w:sz="0" w:space="0" w:color="auto"/>
            <w:bottom w:val="none" w:sz="0" w:space="0" w:color="auto"/>
            <w:right w:val="none" w:sz="0" w:space="0" w:color="auto"/>
          </w:divBdr>
          <w:divsChild>
            <w:div w:id="1644966592">
              <w:marLeft w:val="0"/>
              <w:marRight w:val="0"/>
              <w:marTop w:val="0"/>
              <w:marBottom w:val="0"/>
              <w:divBdr>
                <w:top w:val="none" w:sz="0" w:space="0" w:color="auto"/>
                <w:left w:val="none" w:sz="0" w:space="0" w:color="auto"/>
                <w:bottom w:val="none" w:sz="0" w:space="0" w:color="auto"/>
                <w:right w:val="none" w:sz="0" w:space="0" w:color="auto"/>
              </w:divBdr>
            </w:div>
          </w:divsChild>
        </w:div>
        <w:div w:id="1549563953">
          <w:marLeft w:val="0"/>
          <w:marRight w:val="0"/>
          <w:marTop w:val="0"/>
          <w:marBottom w:val="0"/>
          <w:divBdr>
            <w:top w:val="none" w:sz="0" w:space="0" w:color="auto"/>
            <w:left w:val="none" w:sz="0" w:space="0" w:color="auto"/>
            <w:bottom w:val="none" w:sz="0" w:space="0" w:color="auto"/>
            <w:right w:val="none" w:sz="0" w:space="0" w:color="auto"/>
          </w:divBdr>
          <w:divsChild>
            <w:div w:id="1089035476">
              <w:marLeft w:val="0"/>
              <w:marRight w:val="0"/>
              <w:marTop w:val="0"/>
              <w:marBottom w:val="0"/>
              <w:divBdr>
                <w:top w:val="none" w:sz="0" w:space="0" w:color="auto"/>
                <w:left w:val="none" w:sz="0" w:space="0" w:color="auto"/>
                <w:bottom w:val="none" w:sz="0" w:space="0" w:color="auto"/>
                <w:right w:val="none" w:sz="0" w:space="0" w:color="auto"/>
              </w:divBdr>
            </w:div>
          </w:divsChild>
        </w:div>
        <w:div w:id="37442225">
          <w:marLeft w:val="0"/>
          <w:marRight w:val="0"/>
          <w:marTop w:val="0"/>
          <w:marBottom w:val="0"/>
          <w:divBdr>
            <w:top w:val="none" w:sz="0" w:space="0" w:color="auto"/>
            <w:left w:val="none" w:sz="0" w:space="0" w:color="auto"/>
            <w:bottom w:val="none" w:sz="0" w:space="0" w:color="auto"/>
            <w:right w:val="none" w:sz="0" w:space="0" w:color="auto"/>
          </w:divBdr>
          <w:divsChild>
            <w:div w:id="712577779">
              <w:marLeft w:val="0"/>
              <w:marRight w:val="0"/>
              <w:marTop w:val="0"/>
              <w:marBottom w:val="0"/>
              <w:divBdr>
                <w:top w:val="none" w:sz="0" w:space="0" w:color="auto"/>
                <w:left w:val="none" w:sz="0" w:space="0" w:color="auto"/>
                <w:bottom w:val="none" w:sz="0" w:space="0" w:color="auto"/>
                <w:right w:val="none" w:sz="0" w:space="0" w:color="auto"/>
              </w:divBdr>
            </w:div>
          </w:divsChild>
        </w:div>
        <w:div w:id="1173253679">
          <w:marLeft w:val="0"/>
          <w:marRight w:val="0"/>
          <w:marTop w:val="0"/>
          <w:marBottom w:val="0"/>
          <w:divBdr>
            <w:top w:val="none" w:sz="0" w:space="0" w:color="auto"/>
            <w:left w:val="none" w:sz="0" w:space="0" w:color="auto"/>
            <w:bottom w:val="none" w:sz="0" w:space="0" w:color="auto"/>
            <w:right w:val="none" w:sz="0" w:space="0" w:color="auto"/>
          </w:divBdr>
          <w:divsChild>
            <w:div w:id="1660226045">
              <w:marLeft w:val="0"/>
              <w:marRight w:val="0"/>
              <w:marTop w:val="0"/>
              <w:marBottom w:val="0"/>
              <w:divBdr>
                <w:top w:val="none" w:sz="0" w:space="0" w:color="auto"/>
                <w:left w:val="none" w:sz="0" w:space="0" w:color="auto"/>
                <w:bottom w:val="none" w:sz="0" w:space="0" w:color="auto"/>
                <w:right w:val="none" w:sz="0" w:space="0" w:color="auto"/>
              </w:divBdr>
            </w:div>
          </w:divsChild>
        </w:div>
        <w:div w:id="2101489135">
          <w:marLeft w:val="0"/>
          <w:marRight w:val="0"/>
          <w:marTop w:val="0"/>
          <w:marBottom w:val="0"/>
          <w:divBdr>
            <w:top w:val="none" w:sz="0" w:space="0" w:color="auto"/>
            <w:left w:val="none" w:sz="0" w:space="0" w:color="auto"/>
            <w:bottom w:val="none" w:sz="0" w:space="0" w:color="auto"/>
            <w:right w:val="none" w:sz="0" w:space="0" w:color="auto"/>
          </w:divBdr>
          <w:divsChild>
            <w:div w:id="487943349">
              <w:marLeft w:val="0"/>
              <w:marRight w:val="0"/>
              <w:marTop w:val="0"/>
              <w:marBottom w:val="0"/>
              <w:divBdr>
                <w:top w:val="none" w:sz="0" w:space="0" w:color="auto"/>
                <w:left w:val="none" w:sz="0" w:space="0" w:color="auto"/>
                <w:bottom w:val="none" w:sz="0" w:space="0" w:color="auto"/>
                <w:right w:val="none" w:sz="0" w:space="0" w:color="auto"/>
              </w:divBdr>
            </w:div>
          </w:divsChild>
        </w:div>
        <w:div w:id="1647976627">
          <w:marLeft w:val="0"/>
          <w:marRight w:val="0"/>
          <w:marTop w:val="0"/>
          <w:marBottom w:val="0"/>
          <w:divBdr>
            <w:top w:val="none" w:sz="0" w:space="0" w:color="auto"/>
            <w:left w:val="none" w:sz="0" w:space="0" w:color="auto"/>
            <w:bottom w:val="none" w:sz="0" w:space="0" w:color="auto"/>
            <w:right w:val="none" w:sz="0" w:space="0" w:color="auto"/>
          </w:divBdr>
          <w:divsChild>
            <w:div w:id="1315791931">
              <w:marLeft w:val="0"/>
              <w:marRight w:val="0"/>
              <w:marTop w:val="0"/>
              <w:marBottom w:val="0"/>
              <w:divBdr>
                <w:top w:val="none" w:sz="0" w:space="0" w:color="auto"/>
                <w:left w:val="none" w:sz="0" w:space="0" w:color="auto"/>
                <w:bottom w:val="none" w:sz="0" w:space="0" w:color="auto"/>
                <w:right w:val="none" w:sz="0" w:space="0" w:color="auto"/>
              </w:divBdr>
            </w:div>
          </w:divsChild>
        </w:div>
        <w:div w:id="1465850199">
          <w:marLeft w:val="0"/>
          <w:marRight w:val="0"/>
          <w:marTop w:val="0"/>
          <w:marBottom w:val="0"/>
          <w:divBdr>
            <w:top w:val="none" w:sz="0" w:space="0" w:color="auto"/>
            <w:left w:val="none" w:sz="0" w:space="0" w:color="auto"/>
            <w:bottom w:val="none" w:sz="0" w:space="0" w:color="auto"/>
            <w:right w:val="none" w:sz="0" w:space="0" w:color="auto"/>
          </w:divBdr>
          <w:divsChild>
            <w:div w:id="370426520">
              <w:marLeft w:val="0"/>
              <w:marRight w:val="0"/>
              <w:marTop w:val="0"/>
              <w:marBottom w:val="0"/>
              <w:divBdr>
                <w:top w:val="none" w:sz="0" w:space="0" w:color="auto"/>
                <w:left w:val="none" w:sz="0" w:space="0" w:color="auto"/>
                <w:bottom w:val="none" w:sz="0" w:space="0" w:color="auto"/>
                <w:right w:val="none" w:sz="0" w:space="0" w:color="auto"/>
              </w:divBdr>
            </w:div>
          </w:divsChild>
        </w:div>
        <w:div w:id="202713307">
          <w:marLeft w:val="0"/>
          <w:marRight w:val="0"/>
          <w:marTop w:val="0"/>
          <w:marBottom w:val="0"/>
          <w:divBdr>
            <w:top w:val="none" w:sz="0" w:space="0" w:color="auto"/>
            <w:left w:val="none" w:sz="0" w:space="0" w:color="auto"/>
            <w:bottom w:val="none" w:sz="0" w:space="0" w:color="auto"/>
            <w:right w:val="none" w:sz="0" w:space="0" w:color="auto"/>
          </w:divBdr>
          <w:divsChild>
            <w:div w:id="977804730">
              <w:marLeft w:val="0"/>
              <w:marRight w:val="0"/>
              <w:marTop w:val="0"/>
              <w:marBottom w:val="0"/>
              <w:divBdr>
                <w:top w:val="none" w:sz="0" w:space="0" w:color="auto"/>
                <w:left w:val="none" w:sz="0" w:space="0" w:color="auto"/>
                <w:bottom w:val="none" w:sz="0" w:space="0" w:color="auto"/>
                <w:right w:val="none" w:sz="0" w:space="0" w:color="auto"/>
              </w:divBdr>
            </w:div>
          </w:divsChild>
        </w:div>
        <w:div w:id="815225277">
          <w:marLeft w:val="0"/>
          <w:marRight w:val="0"/>
          <w:marTop w:val="0"/>
          <w:marBottom w:val="0"/>
          <w:divBdr>
            <w:top w:val="none" w:sz="0" w:space="0" w:color="auto"/>
            <w:left w:val="none" w:sz="0" w:space="0" w:color="auto"/>
            <w:bottom w:val="none" w:sz="0" w:space="0" w:color="auto"/>
            <w:right w:val="none" w:sz="0" w:space="0" w:color="auto"/>
          </w:divBdr>
          <w:divsChild>
            <w:div w:id="1833594128">
              <w:marLeft w:val="0"/>
              <w:marRight w:val="0"/>
              <w:marTop w:val="0"/>
              <w:marBottom w:val="0"/>
              <w:divBdr>
                <w:top w:val="none" w:sz="0" w:space="0" w:color="auto"/>
                <w:left w:val="none" w:sz="0" w:space="0" w:color="auto"/>
                <w:bottom w:val="none" w:sz="0" w:space="0" w:color="auto"/>
                <w:right w:val="none" w:sz="0" w:space="0" w:color="auto"/>
              </w:divBdr>
            </w:div>
          </w:divsChild>
        </w:div>
        <w:div w:id="810250569">
          <w:marLeft w:val="0"/>
          <w:marRight w:val="0"/>
          <w:marTop w:val="0"/>
          <w:marBottom w:val="0"/>
          <w:divBdr>
            <w:top w:val="none" w:sz="0" w:space="0" w:color="auto"/>
            <w:left w:val="none" w:sz="0" w:space="0" w:color="auto"/>
            <w:bottom w:val="none" w:sz="0" w:space="0" w:color="auto"/>
            <w:right w:val="none" w:sz="0" w:space="0" w:color="auto"/>
          </w:divBdr>
          <w:divsChild>
            <w:div w:id="1254587222">
              <w:marLeft w:val="0"/>
              <w:marRight w:val="0"/>
              <w:marTop w:val="0"/>
              <w:marBottom w:val="0"/>
              <w:divBdr>
                <w:top w:val="none" w:sz="0" w:space="0" w:color="auto"/>
                <w:left w:val="none" w:sz="0" w:space="0" w:color="auto"/>
                <w:bottom w:val="none" w:sz="0" w:space="0" w:color="auto"/>
                <w:right w:val="none" w:sz="0" w:space="0" w:color="auto"/>
              </w:divBdr>
            </w:div>
          </w:divsChild>
        </w:div>
        <w:div w:id="1497844623">
          <w:marLeft w:val="0"/>
          <w:marRight w:val="0"/>
          <w:marTop w:val="0"/>
          <w:marBottom w:val="0"/>
          <w:divBdr>
            <w:top w:val="none" w:sz="0" w:space="0" w:color="auto"/>
            <w:left w:val="none" w:sz="0" w:space="0" w:color="auto"/>
            <w:bottom w:val="none" w:sz="0" w:space="0" w:color="auto"/>
            <w:right w:val="none" w:sz="0" w:space="0" w:color="auto"/>
          </w:divBdr>
          <w:divsChild>
            <w:div w:id="785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3263">
      <w:bodyDiv w:val="1"/>
      <w:marLeft w:val="0"/>
      <w:marRight w:val="0"/>
      <w:marTop w:val="0"/>
      <w:marBottom w:val="0"/>
      <w:divBdr>
        <w:top w:val="none" w:sz="0" w:space="0" w:color="auto"/>
        <w:left w:val="none" w:sz="0" w:space="0" w:color="auto"/>
        <w:bottom w:val="none" w:sz="0" w:space="0" w:color="auto"/>
        <w:right w:val="none" w:sz="0" w:space="0" w:color="auto"/>
      </w:divBdr>
    </w:div>
    <w:div w:id="201656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8192BB46E84D86B88B0205DA04E087"/>
        <w:category>
          <w:name w:val="General"/>
          <w:gallery w:val="placeholder"/>
        </w:category>
        <w:types>
          <w:type w:val="bbPlcHdr"/>
        </w:types>
        <w:behaviors>
          <w:behavior w:val="content"/>
        </w:behaviors>
        <w:guid w:val="{2DC0384E-C40F-4163-B558-14513BB789B8}"/>
      </w:docPartPr>
      <w:docPartBody>
        <w:p w:rsidR="00044A27" w:rsidRDefault="009209DA">
          <w:r w:rsidRPr="00D148EA">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A"/>
    <w:rsid w:val="00044A27"/>
    <w:rsid w:val="000B12F2"/>
    <w:rsid w:val="000B2C14"/>
    <w:rsid w:val="0013502F"/>
    <w:rsid w:val="002F1AE9"/>
    <w:rsid w:val="00331E51"/>
    <w:rsid w:val="003708E9"/>
    <w:rsid w:val="0039409A"/>
    <w:rsid w:val="004924B6"/>
    <w:rsid w:val="004E0C72"/>
    <w:rsid w:val="00593FEA"/>
    <w:rsid w:val="00604538"/>
    <w:rsid w:val="009209DA"/>
    <w:rsid w:val="009269A6"/>
    <w:rsid w:val="00A256C2"/>
    <w:rsid w:val="00B23A67"/>
    <w:rsid w:val="00D04EA4"/>
    <w:rsid w:val="00D95463"/>
    <w:rsid w:val="00E82538"/>
    <w:rsid w:val="00E97842"/>
    <w:rsid w:val="00EB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9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iciallettersandmeetingswithstudents xmlns="c7988c05-41e4-4333-a429-cfe01e82b33d" xsi:nil="true"/>
    <TaxCatchAll xmlns="9ecf7e48-38ca-442c-a080-c02178cfa773" xsi:nil="true"/>
    <lcf76f155ced4ddcb4097134ff3c332f xmlns="c7988c05-41e4-4333-a429-cfe01e82b3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CB869E2B0454A982E0FB922A95E7C" ma:contentTypeVersion="15" ma:contentTypeDescription="Create a new document." ma:contentTypeScope="" ma:versionID="567355b4f1cb294bcbdf40de39c3538f">
  <xsd:schema xmlns:xsd="http://www.w3.org/2001/XMLSchema" xmlns:xs="http://www.w3.org/2001/XMLSchema" xmlns:p="http://schemas.microsoft.com/office/2006/metadata/properties" xmlns:ns2="c7988c05-41e4-4333-a429-cfe01e82b33d" xmlns:ns3="9ecf7e48-38ca-442c-a080-c02178cfa773" targetNamespace="http://schemas.microsoft.com/office/2006/metadata/properties" ma:root="true" ma:fieldsID="2bfda87c65f21e89cfcde654cda3ae48" ns2:_="" ns3:_="">
    <xsd:import namespace="c7988c05-41e4-4333-a429-cfe01e82b33d"/>
    <xsd:import namespace="9ecf7e48-38ca-442c-a080-c02178cfa773"/>
    <xsd:element name="properties">
      <xsd:complexType>
        <xsd:sequence>
          <xsd:element name="documentManagement">
            <xsd:complexType>
              <xsd:all>
                <xsd:element ref="ns2:MediaServiceMetadata" minOccurs="0"/>
                <xsd:element ref="ns2:MediaServiceFastMetadata" minOccurs="0"/>
                <xsd:element ref="ns2:Officiallettersandmeetingswithstude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8c05-41e4-4333-a429-cfe01e82b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fficiallettersandmeetingswithstudents" ma:index="10" nillable="true" ma:displayName="Official letters and meetings with students" ma:format="Dropdown" ma:internalName="Officiallettersandmeetingswithstudent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f7e48-38ca-442c-a080-c02178cfa7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b34a28-cb5c-49f3-ba13-f058a692ddea}" ma:internalName="TaxCatchAll" ma:showField="CatchAllData" ma:web="9ecf7e48-38ca-442c-a080-c02178cfa77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61DC3-0C94-44A6-B719-4C73EBE5D632}">
  <ds:schemaRefs>
    <ds:schemaRef ds:uri="http://schemas.microsoft.com/office/2006/metadata/properties"/>
    <ds:schemaRef ds:uri="http://schemas.microsoft.com/office/infopath/2007/PartnerControls"/>
    <ds:schemaRef ds:uri="c7988c05-41e4-4333-a429-cfe01e82b33d"/>
    <ds:schemaRef ds:uri="9ecf7e48-38ca-442c-a080-c02178cfa773"/>
  </ds:schemaRefs>
</ds:datastoreItem>
</file>

<file path=customXml/itemProps2.xml><?xml version="1.0" encoding="utf-8"?>
<ds:datastoreItem xmlns:ds="http://schemas.openxmlformats.org/officeDocument/2006/customXml" ds:itemID="{E3C616A5-9394-49C7-B192-165F17C9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8c05-41e4-4333-a429-cfe01e82b33d"/>
    <ds:schemaRef ds:uri="9ecf7e48-38ca-442c-a080-c02178cfa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9DCB1-05B3-440E-84F6-F085CDB70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8921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Microsoft Word - 2022 PAS 6180 Syllabus H&amp;P I.docx</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PAS 6180 Syllabus H&amp;P I.docx</dc:title>
  <dc:creator>[CB]</dc:creator>
  <cp:lastModifiedBy>Tayelor Bryant</cp:lastModifiedBy>
  <cp:revision>2</cp:revision>
  <cp:lastPrinted>2022-09-06T12:52:00Z</cp:lastPrinted>
  <dcterms:created xsi:type="dcterms:W3CDTF">2024-09-06T18:13:00Z</dcterms:created>
  <dcterms:modified xsi:type="dcterms:W3CDTF">2024-09-06T18:13:00Z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Word</vt:lpwstr>
  </property>
  <property fmtid="{D5CDD505-2E9C-101B-9397-08002B2CF9AE}" pid="4" name="LastSaved">
    <vt:filetime>2022-08-31T00:00:00Z</vt:filetime>
  </property>
  <property fmtid="{D5CDD505-2E9C-101B-9397-08002B2CF9AE}" pid="5" name="Producer">
    <vt:lpwstr>macOS Version 10.15.7 (Build 19H15) Quartz PDFContext</vt:lpwstr>
  </property>
  <property fmtid="{D5CDD505-2E9C-101B-9397-08002B2CF9AE}" pid="6" name="ContentTypeId">
    <vt:lpwstr>0x010100535CB869E2B0454A982E0FB922A95E7C</vt:lpwstr>
  </property>
  <property fmtid="{D5CDD505-2E9C-101B-9397-08002B2CF9AE}" pid="7" name="MediaServiceImageTags">
    <vt:lpwstr/>
  </property>
</Properties>
</file>