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17AA5" w14:textId="7274A3F4" w:rsidR="00A1550D" w:rsidRPr="00450E40" w:rsidRDefault="2950F884" w:rsidP="5B03C95D">
      <w:pPr>
        <w:pStyle w:val="BodyTextIndent"/>
        <w:tabs>
          <w:tab w:val="left" w:pos="1440"/>
        </w:tabs>
        <w:ind w:left="0"/>
        <w:jc w:val="center"/>
        <w:rPr>
          <w:b/>
          <w:bCs/>
          <w:caps/>
          <w:sz w:val="28"/>
          <w:szCs w:val="28"/>
        </w:rPr>
      </w:pPr>
      <w:r w:rsidRPr="5B03C95D">
        <w:rPr>
          <w:b/>
          <w:bCs/>
          <w:sz w:val="28"/>
          <w:szCs w:val="28"/>
        </w:rPr>
        <w:t>Undergraduate Research Mentoring (4999)</w:t>
      </w:r>
      <w:r w:rsidR="00A1550D">
        <w:br/>
      </w:r>
      <w:r w:rsidR="2ED2037A" w:rsidRPr="5B03C95D">
        <w:rPr>
          <w:b/>
          <w:bCs/>
          <w:sz w:val="28"/>
          <w:szCs w:val="28"/>
        </w:rPr>
        <w:t xml:space="preserve">FACULTY </w:t>
      </w:r>
      <w:r w:rsidRPr="5B03C95D">
        <w:rPr>
          <w:b/>
          <w:bCs/>
          <w:caps/>
          <w:sz w:val="28"/>
          <w:szCs w:val="28"/>
        </w:rPr>
        <w:t>COMPENSATION Policy</w:t>
      </w:r>
    </w:p>
    <w:p w14:paraId="672A6659" w14:textId="77777777" w:rsidR="00A1550D" w:rsidRPr="00450E40" w:rsidRDefault="00A1550D" w:rsidP="00A1550D">
      <w:pPr>
        <w:rPr>
          <w:sz w:val="22"/>
          <w:szCs w:val="22"/>
        </w:rPr>
      </w:pPr>
    </w:p>
    <w:p w14:paraId="0A37501D" w14:textId="6A469E4A" w:rsidR="00A1550D" w:rsidRPr="00450E40" w:rsidRDefault="2950F884" w:rsidP="00A1550D">
      <w:pPr>
        <w:rPr>
          <w:sz w:val="23"/>
          <w:szCs w:val="23"/>
        </w:rPr>
      </w:pPr>
      <w:r w:rsidRPr="2FCBF4FA">
        <w:rPr>
          <w:sz w:val="23"/>
          <w:szCs w:val="23"/>
        </w:rPr>
        <w:t xml:space="preserve">Elon University supports faculty in providing students with high quality, intensive research experiences. Developing and maintaining a premiere undergraduate research program requires that faculty have adequate time and resources to mentor students and to maintain active research programs, and that faculty are </w:t>
      </w:r>
      <w:proofErr w:type="gramStart"/>
      <w:r w:rsidRPr="2FCBF4FA">
        <w:rPr>
          <w:sz w:val="23"/>
          <w:szCs w:val="23"/>
        </w:rPr>
        <w:t>fairly compensated</w:t>
      </w:r>
      <w:proofErr w:type="gramEnd"/>
      <w:r w:rsidRPr="2FCBF4FA">
        <w:rPr>
          <w:sz w:val="23"/>
          <w:szCs w:val="23"/>
        </w:rPr>
        <w:t xml:space="preserve"> and recognized for this important work. As part of an ongoing effort to support the effort to support, compensate</w:t>
      </w:r>
      <w:r w:rsidR="1B4F1222" w:rsidRPr="2FCBF4FA">
        <w:rPr>
          <w:sz w:val="23"/>
          <w:szCs w:val="23"/>
        </w:rPr>
        <w:t>,</w:t>
      </w:r>
      <w:r w:rsidRPr="2FCBF4FA">
        <w:rPr>
          <w:sz w:val="23"/>
          <w:szCs w:val="23"/>
        </w:rPr>
        <w:t xml:space="preserve"> and recognize the intensive work of mentoring, the faculty approved the </w:t>
      </w:r>
      <w:proofErr w:type="gramStart"/>
      <w:r w:rsidRPr="2FCBF4FA">
        <w:rPr>
          <w:sz w:val="23"/>
          <w:szCs w:val="23"/>
        </w:rPr>
        <w:t>4999 course</w:t>
      </w:r>
      <w:proofErr w:type="gramEnd"/>
      <w:r w:rsidRPr="2FCBF4FA">
        <w:rPr>
          <w:sz w:val="23"/>
          <w:szCs w:val="23"/>
        </w:rPr>
        <w:t xml:space="preserve"> designation for research in each discipline and the University has developed a compensation program based on 4999 credit hours.</w:t>
      </w:r>
    </w:p>
    <w:p w14:paraId="264BBD0A" w14:textId="0F694ECB" w:rsidR="2FCBF4FA" w:rsidRDefault="2FCBF4FA" w:rsidP="2FCBF4FA"/>
    <w:p w14:paraId="39F2CE36" w14:textId="78A7EB87" w:rsidR="00C6753A" w:rsidRPr="00450E40" w:rsidRDefault="0E282DF2" w:rsidP="5B03C95D">
      <w:pPr>
        <w:rPr>
          <w:b/>
          <w:bCs/>
          <w:sz w:val="23"/>
          <w:szCs w:val="23"/>
          <w:u w:val="single"/>
        </w:rPr>
      </w:pPr>
      <w:r w:rsidRPr="5B03C95D">
        <w:rPr>
          <w:b/>
          <w:bCs/>
          <w:sz w:val="23"/>
          <w:szCs w:val="23"/>
          <w:u w:val="single"/>
        </w:rPr>
        <w:t>Who Can Mentor 4999?</w:t>
      </w:r>
    </w:p>
    <w:p w14:paraId="18A4F21F" w14:textId="4B6D061A" w:rsidR="008451FE" w:rsidRPr="00450E40" w:rsidRDefault="0E1BCF23" w:rsidP="00A1550D">
      <w:pPr>
        <w:rPr>
          <w:sz w:val="23"/>
          <w:szCs w:val="23"/>
        </w:rPr>
      </w:pPr>
      <w:r w:rsidRPr="3BD247A3">
        <w:rPr>
          <w:b/>
          <w:bCs/>
          <w:sz w:val="23"/>
          <w:szCs w:val="23"/>
        </w:rPr>
        <w:t>Full time, continuing faculty</w:t>
      </w:r>
      <w:r w:rsidRPr="3BD247A3">
        <w:rPr>
          <w:sz w:val="23"/>
          <w:szCs w:val="23"/>
        </w:rPr>
        <w:t xml:space="preserve"> are eligible to mentor students in 4999 and receive compensation.</w:t>
      </w:r>
    </w:p>
    <w:p w14:paraId="5DAB6C7B" w14:textId="77777777" w:rsidR="00C6753A" w:rsidRPr="00450E40" w:rsidRDefault="00C6753A" w:rsidP="00A1550D">
      <w:pPr>
        <w:rPr>
          <w:sz w:val="23"/>
          <w:szCs w:val="23"/>
        </w:rPr>
      </w:pPr>
    </w:p>
    <w:p w14:paraId="517D21CD" w14:textId="77777777" w:rsidR="00C6753A" w:rsidRPr="00450E40" w:rsidRDefault="002A794D" w:rsidP="00C6753A">
      <w:pPr>
        <w:rPr>
          <w:b/>
          <w:sz w:val="23"/>
          <w:szCs w:val="23"/>
          <w:u w:val="single"/>
        </w:rPr>
      </w:pPr>
      <w:r w:rsidRPr="00450E40">
        <w:rPr>
          <w:b/>
          <w:sz w:val="23"/>
          <w:szCs w:val="23"/>
          <w:u w:val="single"/>
        </w:rPr>
        <w:t>What is Expected of Faculty Mentors?</w:t>
      </w:r>
    </w:p>
    <w:p w14:paraId="00D621FD" w14:textId="77777777" w:rsidR="00C6753A" w:rsidRPr="00450E40" w:rsidRDefault="00C6753A" w:rsidP="00C6753A">
      <w:pPr>
        <w:numPr>
          <w:ilvl w:val="0"/>
          <w:numId w:val="6"/>
        </w:numPr>
        <w:rPr>
          <w:sz w:val="23"/>
          <w:szCs w:val="23"/>
        </w:rPr>
      </w:pPr>
      <w:r w:rsidRPr="00450E40">
        <w:rPr>
          <w:sz w:val="23"/>
          <w:szCs w:val="23"/>
        </w:rPr>
        <w:t xml:space="preserve">Specific expectations for time and effort are departmental prerogatives. </w:t>
      </w:r>
    </w:p>
    <w:p w14:paraId="236830B8" w14:textId="794D43CF" w:rsidR="00C6753A" w:rsidRPr="00450E40" w:rsidRDefault="7A8F87D3" w:rsidP="00C6753A">
      <w:pPr>
        <w:numPr>
          <w:ilvl w:val="0"/>
          <w:numId w:val="6"/>
        </w:numPr>
        <w:rPr>
          <w:sz w:val="23"/>
          <w:szCs w:val="23"/>
        </w:rPr>
      </w:pPr>
      <w:r w:rsidRPr="2FCBF4FA">
        <w:rPr>
          <w:sz w:val="23"/>
          <w:szCs w:val="23"/>
        </w:rPr>
        <w:t>In</w:t>
      </w:r>
      <w:r w:rsidR="0E282DF2" w:rsidRPr="2FCBF4FA">
        <w:rPr>
          <w:sz w:val="23"/>
          <w:szCs w:val="23"/>
        </w:rPr>
        <w:t xml:space="preserve"> general </w:t>
      </w:r>
      <w:r w:rsidR="0E282DF2" w:rsidRPr="658007DF">
        <w:rPr>
          <w:b/>
          <w:i/>
          <w:sz w:val="23"/>
          <w:szCs w:val="23"/>
        </w:rPr>
        <w:t>students</w:t>
      </w:r>
      <w:r w:rsidR="0E282DF2" w:rsidRPr="658007DF">
        <w:rPr>
          <w:b/>
          <w:sz w:val="23"/>
          <w:szCs w:val="23"/>
        </w:rPr>
        <w:t xml:space="preserve"> </w:t>
      </w:r>
      <w:r w:rsidR="775E630E" w:rsidRPr="658007DF">
        <w:rPr>
          <w:b/>
          <w:bCs/>
          <w:sz w:val="23"/>
          <w:szCs w:val="23"/>
        </w:rPr>
        <w:t>will</w:t>
      </w:r>
      <w:r w:rsidR="0E282DF2" w:rsidRPr="658007DF">
        <w:rPr>
          <w:b/>
          <w:sz w:val="23"/>
          <w:szCs w:val="23"/>
        </w:rPr>
        <w:t xml:space="preserve"> be expected to devote 40 hours for semester (approximately 3 hours per week) for each credit of 4999 they take</w:t>
      </w:r>
      <w:r w:rsidR="0E282DF2" w:rsidRPr="2FCBF4FA">
        <w:rPr>
          <w:sz w:val="23"/>
          <w:szCs w:val="23"/>
        </w:rPr>
        <w:t>.</w:t>
      </w:r>
    </w:p>
    <w:p w14:paraId="765194E9" w14:textId="22B76684" w:rsidR="00C6753A" w:rsidRPr="00450E40" w:rsidRDefault="0E282DF2" w:rsidP="00C6753A">
      <w:pPr>
        <w:numPr>
          <w:ilvl w:val="0"/>
          <w:numId w:val="6"/>
        </w:numPr>
        <w:rPr>
          <w:sz w:val="23"/>
          <w:szCs w:val="23"/>
        </w:rPr>
      </w:pPr>
      <w:r w:rsidRPr="2FCBF4FA">
        <w:rPr>
          <w:sz w:val="23"/>
          <w:szCs w:val="23"/>
        </w:rPr>
        <w:t xml:space="preserve">Students may register for 1-4 hours of 4999 course credit in any semester and may earn a total of 8 hours of 4999 to count toward graduation requirements. </w:t>
      </w:r>
    </w:p>
    <w:p w14:paraId="140644D4" w14:textId="757FCA56" w:rsidR="00C6753A" w:rsidRPr="00450E40" w:rsidRDefault="0E282DF2" w:rsidP="00C6753A">
      <w:pPr>
        <w:numPr>
          <w:ilvl w:val="0"/>
          <w:numId w:val="6"/>
        </w:numPr>
        <w:rPr>
          <w:sz w:val="23"/>
          <w:szCs w:val="23"/>
        </w:rPr>
      </w:pPr>
      <w:r w:rsidRPr="5B03C95D">
        <w:rPr>
          <w:sz w:val="23"/>
          <w:szCs w:val="23"/>
        </w:rPr>
        <w:t xml:space="preserve">Generally, a </w:t>
      </w:r>
      <w:r w:rsidRPr="5B03C95D">
        <w:rPr>
          <w:i/>
          <w:iCs/>
          <w:sz w:val="23"/>
          <w:szCs w:val="23"/>
        </w:rPr>
        <w:t>faculty</w:t>
      </w:r>
      <w:r w:rsidRPr="5B03C95D">
        <w:rPr>
          <w:sz w:val="23"/>
          <w:szCs w:val="23"/>
        </w:rPr>
        <w:t xml:space="preserve"> member should expect to devote </w:t>
      </w:r>
      <w:r w:rsidRPr="5B03C95D">
        <w:rPr>
          <w:b/>
          <w:bCs/>
          <w:sz w:val="23"/>
          <w:szCs w:val="23"/>
        </w:rPr>
        <w:t>at least 1 hour per week</w:t>
      </w:r>
      <w:r w:rsidRPr="5B03C95D">
        <w:rPr>
          <w:sz w:val="23"/>
          <w:szCs w:val="23"/>
        </w:rPr>
        <w:t xml:space="preserve"> in mentoring for </w:t>
      </w:r>
      <w:r w:rsidRPr="5B03C95D">
        <w:rPr>
          <w:b/>
          <w:bCs/>
          <w:sz w:val="23"/>
          <w:szCs w:val="23"/>
        </w:rPr>
        <w:t>each</w:t>
      </w:r>
      <w:r w:rsidRPr="5B03C95D">
        <w:rPr>
          <w:sz w:val="23"/>
          <w:szCs w:val="23"/>
        </w:rPr>
        <w:t xml:space="preserve"> </w:t>
      </w:r>
      <w:proofErr w:type="gramStart"/>
      <w:r w:rsidRPr="5B03C95D">
        <w:rPr>
          <w:sz w:val="23"/>
          <w:szCs w:val="23"/>
        </w:rPr>
        <w:t>4999 credit</w:t>
      </w:r>
      <w:proofErr w:type="gramEnd"/>
      <w:r w:rsidRPr="5B03C95D">
        <w:rPr>
          <w:sz w:val="23"/>
          <w:szCs w:val="23"/>
        </w:rPr>
        <w:t xml:space="preserve"> taken by his/her students. </w:t>
      </w:r>
    </w:p>
    <w:p w14:paraId="068CD4F7" w14:textId="7BF6EC1F" w:rsidR="00C6753A" w:rsidRPr="00450E40" w:rsidRDefault="0E282DF2" w:rsidP="00C6753A">
      <w:pPr>
        <w:numPr>
          <w:ilvl w:val="1"/>
          <w:numId w:val="6"/>
        </w:numPr>
        <w:rPr>
          <w:sz w:val="23"/>
          <w:szCs w:val="23"/>
        </w:rPr>
      </w:pPr>
      <w:r w:rsidRPr="2FCBF4FA">
        <w:rPr>
          <w:sz w:val="23"/>
          <w:szCs w:val="23"/>
        </w:rPr>
        <w:t xml:space="preserve">So, if student Jen Kem takes 4 credits of CHM4999 with Professor Polly Mere, then Jen should be devoting about 12 hours of real time per week to the project, and Professor Mere should be devoting 4 hours per week to the mentoring of Jen. If a second student, Kat </w:t>
      </w:r>
      <w:proofErr w:type="spellStart"/>
      <w:r w:rsidRPr="2FCBF4FA">
        <w:rPr>
          <w:sz w:val="23"/>
          <w:szCs w:val="23"/>
        </w:rPr>
        <w:t>Alist</w:t>
      </w:r>
      <w:proofErr w:type="spellEnd"/>
      <w:r w:rsidRPr="2FCBF4FA">
        <w:rPr>
          <w:sz w:val="23"/>
          <w:szCs w:val="23"/>
        </w:rPr>
        <w:t xml:space="preserve"> takes 2 credits of 4999 with Dr. Mere, then Kat should devote 6 hours to her project and Dr. Mere should be devoting 2 hours toward the mentoring of Kat </w:t>
      </w:r>
      <w:r w:rsidRPr="2FCBF4FA">
        <w:rPr>
          <w:i/>
          <w:iCs/>
          <w:sz w:val="23"/>
          <w:szCs w:val="23"/>
        </w:rPr>
        <w:t>in addition</w:t>
      </w:r>
      <w:r w:rsidRPr="2FCBF4FA">
        <w:rPr>
          <w:sz w:val="23"/>
          <w:szCs w:val="23"/>
        </w:rPr>
        <w:t xml:space="preserve"> to the 4 hours she devotes to Jen each week.</w:t>
      </w:r>
    </w:p>
    <w:p w14:paraId="7CB56C65" w14:textId="16D8AFE9" w:rsidR="00C6753A" w:rsidRPr="00450E40" w:rsidRDefault="0E282DF2" w:rsidP="002A794D">
      <w:pPr>
        <w:numPr>
          <w:ilvl w:val="0"/>
          <w:numId w:val="6"/>
        </w:numPr>
        <w:rPr>
          <w:sz w:val="23"/>
          <w:szCs w:val="23"/>
        </w:rPr>
      </w:pPr>
      <w:r w:rsidRPr="5B03C95D">
        <w:rPr>
          <w:sz w:val="23"/>
          <w:szCs w:val="23"/>
        </w:rPr>
        <w:t xml:space="preserve">Faculty mentors are strongly encouraged to </w:t>
      </w:r>
      <w:r w:rsidR="2ED2037A" w:rsidRPr="5B03C95D">
        <w:rPr>
          <w:sz w:val="23"/>
          <w:szCs w:val="23"/>
        </w:rPr>
        <w:t>use</w:t>
      </w:r>
      <w:r w:rsidRPr="5B03C95D">
        <w:rPr>
          <w:sz w:val="23"/>
          <w:szCs w:val="23"/>
        </w:rPr>
        <w:t xml:space="preserve"> </w:t>
      </w:r>
      <w:r w:rsidRPr="5B03C95D">
        <w:rPr>
          <w:b/>
          <w:bCs/>
          <w:sz w:val="23"/>
          <w:szCs w:val="23"/>
        </w:rPr>
        <w:t>syllabi and/or research contracts</w:t>
      </w:r>
      <w:r w:rsidRPr="5B03C95D">
        <w:rPr>
          <w:sz w:val="23"/>
          <w:szCs w:val="23"/>
        </w:rPr>
        <w:t xml:space="preserve"> to define general goals and to specify expectations, and to set the policies by which end-of-term grades will be assigned.</w:t>
      </w:r>
      <w:r w:rsidRPr="5B03C95D">
        <w:rPr>
          <w:b/>
          <w:bCs/>
          <w:i/>
          <w:iCs/>
          <w:sz w:val="23"/>
          <w:szCs w:val="23"/>
        </w:rPr>
        <w:t xml:space="preserve"> </w:t>
      </w:r>
      <w:r w:rsidRPr="5B03C95D">
        <w:rPr>
          <w:sz w:val="23"/>
          <w:szCs w:val="23"/>
        </w:rPr>
        <w:t xml:space="preserve">We suggest you ask faculty in your department for copies of their </w:t>
      </w:r>
      <w:r w:rsidR="2ED2037A" w:rsidRPr="5B03C95D">
        <w:rPr>
          <w:sz w:val="23"/>
          <w:szCs w:val="23"/>
        </w:rPr>
        <w:t xml:space="preserve">4999 </w:t>
      </w:r>
      <w:r w:rsidRPr="5B03C95D">
        <w:rPr>
          <w:sz w:val="23"/>
          <w:szCs w:val="23"/>
        </w:rPr>
        <w:t>syllabi.</w:t>
      </w:r>
    </w:p>
    <w:p w14:paraId="02EB378F" w14:textId="77777777" w:rsidR="00C6753A" w:rsidRPr="00450E40" w:rsidRDefault="00C6753A" w:rsidP="00A1550D">
      <w:pPr>
        <w:rPr>
          <w:sz w:val="23"/>
          <w:szCs w:val="23"/>
        </w:rPr>
      </w:pPr>
    </w:p>
    <w:p w14:paraId="3DFBC3B4" w14:textId="77777777" w:rsidR="00C6753A" w:rsidRPr="00450E40" w:rsidRDefault="002A794D" w:rsidP="00A1550D">
      <w:pPr>
        <w:rPr>
          <w:b/>
          <w:sz w:val="23"/>
          <w:szCs w:val="23"/>
          <w:u w:val="single"/>
        </w:rPr>
      </w:pPr>
      <w:r w:rsidRPr="00450E40">
        <w:rPr>
          <w:b/>
          <w:sz w:val="23"/>
          <w:szCs w:val="23"/>
          <w:u w:val="single"/>
        </w:rPr>
        <w:t>How are Faculty Compensated?</w:t>
      </w:r>
    </w:p>
    <w:p w14:paraId="718B86A9" w14:textId="249BA616" w:rsidR="002A794D" w:rsidRPr="007438C4" w:rsidRDefault="1B4F1222" w:rsidP="2FCBF4FA">
      <w:pPr>
        <w:numPr>
          <w:ilvl w:val="0"/>
          <w:numId w:val="7"/>
        </w:numPr>
        <w:rPr>
          <w:sz w:val="23"/>
          <w:szCs w:val="23"/>
        </w:rPr>
      </w:pPr>
      <w:r w:rsidRPr="2FCBF4FA">
        <w:rPr>
          <w:sz w:val="23"/>
          <w:szCs w:val="23"/>
        </w:rPr>
        <w:t xml:space="preserve">Because this is </w:t>
      </w:r>
      <w:r w:rsidR="103D4CBF" w:rsidRPr="658007DF">
        <w:rPr>
          <w:sz w:val="23"/>
          <w:szCs w:val="23"/>
        </w:rPr>
        <w:t xml:space="preserve">highly </w:t>
      </w:r>
      <w:r w:rsidRPr="2FCBF4FA">
        <w:rPr>
          <w:sz w:val="23"/>
          <w:szCs w:val="23"/>
        </w:rPr>
        <w:t>intensive work, we recommend that fa</w:t>
      </w:r>
      <w:r w:rsidR="2950F884" w:rsidRPr="2FCBF4FA">
        <w:rPr>
          <w:sz w:val="23"/>
          <w:szCs w:val="23"/>
        </w:rPr>
        <w:t xml:space="preserve">culty mentors </w:t>
      </w:r>
      <w:r w:rsidRPr="2FCBF4FA">
        <w:rPr>
          <w:sz w:val="23"/>
          <w:szCs w:val="23"/>
        </w:rPr>
        <w:t>do</w:t>
      </w:r>
      <w:r w:rsidR="2950F884" w:rsidRPr="2FCBF4FA">
        <w:rPr>
          <w:sz w:val="23"/>
          <w:szCs w:val="23"/>
        </w:rPr>
        <w:t xml:space="preserve"> </w:t>
      </w:r>
      <w:r w:rsidR="2950F884" w:rsidRPr="2FCBF4FA">
        <w:rPr>
          <w:b/>
          <w:bCs/>
          <w:sz w:val="23"/>
          <w:szCs w:val="23"/>
        </w:rPr>
        <w:t xml:space="preserve">not </w:t>
      </w:r>
      <w:r w:rsidR="2ED2037A" w:rsidRPr="2FCBF4FA">
        <w:rPr>
          <w:b/>
          <w:bCs/>
          <w:sz w:val="23"/>
          <w:szCs w:val="23"/>
        </w:rPr>
        <w:t>exceed</w:t>
      </w:r>
      <w:r w:rsidR="2950F884" w:rsidRPr="2FCBF4FA">
        <w:rPr>
          <w:b/>
          <w:bCs/>
          <w:sz w:val="23"/>
          <w:szCs w:val="23"/>
        </w:rPr>
        <w:t xml:space="preserve"> 12 student 4999 credit hours in an academic year</w:t>
      </w:r>
      <w:r w:rsidR="2950F884" w:rsidRPr="2FCBF4FA">
        <w:rPr>
          <w:sz w:val="23"/>
          <w:szCs w:val="23"/>
        </w:rPr>
        <w:t xml:space="preserve"> (summing fall, winter and spring seme</w:t>
      </w:r>
      <w:r w:rsidRPr="2FCBF4FA">
        <w:rPr>
          <w:sz w:val="23"/>
          <w:szCs w:val="23"/>
        </w:rPr>
        <w:t>sters of a given academic year) and</w:t>
      </w:r>
      <w:r w:rsidR="0CB3C682" w:rsidRPr="2FCBF4FA">
        <w:rPr>
          <w:sz w:val="23"/>
          <w:szCs w:val="23"/>
        </w:rPr>
        <w:t xml:space="preserve"> mentor no more than 6 students in one semester.</w:t>
      </w:r>
      <w:r w:rsidRPr="2FCBF4FA">
        <w:rPr>
          <w:sz w:val="23"/>
          <w:szCs w:val="23"/>
        </w:rPr>
        <w:t xml:space="preserve"> </w:t>
      </w:r>
    </w:p>
    <w:p w14:paraId="7D3F79B0" w14:textId="5E72BA2E" w:rsidR="002A794D" w:rsidRPr="007438C4" w:rsidRDefault="2950F884" w:rsidP="002A794D">
      <w:pPr>
        <w:numPr>
          <w:ilvl w:val="0"/>
          <w:numId w:val="7"/>
        </w:numPr>
        <w:rPr>
          <w:sz w:val="23"/>
          <w:szCs w:val="23"/>
        </w:rPr>
      </w:pPr>
      <w:r w:rsidRPr="2FCBF4FA">
        <w:rPr>
          <w:sz w:val="23"/>
          <w:szCs w:val="23"/>
        </w:rPr>
        <w:t xml:space="preserve">The Undergraduate Research Program shares with individual faculty members the responsibility for tracking the number of student hours earned. The Undergraduate Research Program will provide Deans, Department Chairs, and individual faculty with 4999 mentoring reports in February, at which time, faculty will choose between compensation by course reassigned time or compensation by overload pay. </w:t>
      </w:r>
      <w:r w:rsidR="00817106" w:rsidRPr="2FCBF4FA">
        <w:rPr>
          <w:sz w:val="23"/>
          <w:szCs w:val="23"/>
        </w:rPr>
        <w:t>If you do not indicate which they prefer, then the hours are automatically banked for future use.</w:t>
      </w:r>
    </w:p>
    <w:p w14:paraId="6A05A809" w14:textId="77777777" w:rsidR="002A794D" w:rsidRPr="00450E40" w:rsidRDefault="002A794D" w:rsidP="002A794D">
      <w:pPr>
        <w:rPr>
          <w:sz w:val="23"/>
          <w:szCs w:val="23"/>
        </w:rPr>
      </w:pPr>
    </w:p>
    <w:p w14:paraId="442FC65F" w14:textId="77777777" w:rsidR="002A794D" w:rsidRPr="00450E40" w:rsidRDefault="002A794D" w:rsidP="002A794D">
      <w:pPr>
        <w:rPr>
          <w:b/>
          <w:sz w:val="23"/>
          <w:szCs w:val="23"/>
        </w:rPr>
      </w:pPr>
      <w:r w:rsidRPr="00450E40">
        <w:rPr>
          <w:sz w:val="23"/>
          <w:szCs w:val="23"/>
        </w:rPr>
        <w:t xml:space="preserve">Faculty can earn credit for </w:t>
      </w:r>
      <w:r w:rsidRPr="00450E40">
        <w:rPr>
          <w:b/>
          <w:sz w:val="23"/>
          <w:szCs w:val="23"/>
        </w:rPr>
        <w:t xml:space="preserve">course release </w:t>
      </w:r>
      <w:r w:rsidRPr="00450E40">
        <w:rPr>
          <w:sz w:val="23"/>
          <w:szCs w:val="23"/>
        </w:rPr>
        <w:t>or for</w:t>
      </w:r>
      <w:r w:rsidRPr="00450E40">
        <w:rPr>
          <w:b/>
          <w:sz w:val="23"/>
          <w:szCs w:val="23"/>
        </w:rPr>
        <w:t xml:space="preserve"> overload pay</w:t>
      </w:r>
      <w:r w:rsidRPr="00450E40">
        <w:rPr>
          <w:sz w:val="23"/>
          <w:szCs w:val="23"/>
        </w:rPr>
        <w:t>:</w:t>
      </w:r>
      <w:r w:rsidRPr="00450E40">
        <w:rPr>
          <w:b/>
          <w:sz w:val="23"/>
          <w:szCs w:val="23"/>
        </w:rPr>
        <w:t xml:space="preserve"> </w:t>
      </w:r>
    </w:p>
    <w:p w14:paraId="5A39BBE3" w14:textId="77777777" w:rsidR="002A794D" w:rsidRPr="00450E40" w:rsidRDefault="002A794D" w:rsidP="2FCBF4FA">
      <w:pPr>
        <w:rPr>
          <w:b/>
          <w:bCs/>
          <w:sz w:val="23"/>
          <w:szCs w:val="23"/>
        </w:rPr>
      </w:pPr>
    </w:p>
    <w:p w14:paraId="1887F365" w14:textId="1AFE04EA" w:rsidR="00A1550D" w:rsidRPr="00450E40" w:rsidRDefault="2FCBF4FA" w:rsidP="2FCBF4FA">
      <w:pPr>
        <w:rPr>
          <w:sz w:val="23"/>
          <w:szCs w:val="23"/>
        </w:rPr>
      </w:pPr>
      <w:r w:rsidRPr="2FCBF4FA">
        <w:rPr>
          <w:sz w:val="23"/>
          <w:szCs w:val="23"/>
        </w:rPr>
        <w:lastRenderedPageBreak/>
        <w:t>Faculty load hours for 4999 is based upon the following:</w:t>
      </w:r>
    </w:p>
    <w:p w14:paraId="671B1221" w14:textId="32E5BF8C" w:rsidR="00A1550D" w:rsidRPr="00450E40" w:rsidRDefault="2950F884" w:rsidP="658007DF">
      <w:pPr>
        <w:ind w:left="720"/>
        <w:rPr>
          <w:sz w:val="23"/>
          <w:szCs w:val="23"/>
        </w:rPr>
      </w:pPr>
      <w:r w:rsidRPr="2FCBF4FA">
        <w:rPr>
          <w:sz w:val="23"/>
          <w:szCs w:val="23"/>
        </w:rPr>
        <w:t>6 student hours of 4999   = 1 faculty load hour</w:t>
      </w:r>
    </w:p>
    <w:p w14:paraId="755E357A" w14:textId="493CD8B9" w:rsidR="00A1550D" w:rsidRPr="00450E40" w:rsidRDefault="2950F884" w:rsidP="658007DF">
      <w:pPr>
        <w:pStyle w:val="BodyTextIndent"/>
        <w:ind w:left="720"/>
        <w:rPr>
          <w:sz w:val="23"/>
          <w:szCs w:val="23"/>
        </w:rPr>
      </w:pPr>
      <w:r w:rsidRPr="2FCBF4FA">
        <w:rPr>
          <w:sz w:val="23"/>
          <w:szCs w:val="23"/>
        </w:rPr>
        <w:t>12 student hours of 4999 = 2 faculty load hours</w:t>
      </w:r>
    </w:p>
    <w:p w14:paraId="1F7CFF3B" w14:textId="363C542B" w:rsidR="00A1550D" w:rsidRPr="00450E40" w:rsidRDefault="2950F884" w:rsidP="658007DF">
      <w:pPr>
        <w:pStyle w:val="BodyTextIndent"/>
        <w:ind w:left="720"/>
        <w:rPr>
          <w:sz w:val="23"/>
          <w:szCs w:val="23"/>
        </w:rPr>
      </w:pPr>
      <w:r w:rsidRPr="2FCBF4FA">
        <w:rPr>
          <w:sz w:val="23"/>
          <w:szCs w:val="23"/>
        </w:rPr>
        <w:t xml:space="preserve">18 student hours of 4999 = 3 faculty load hours </w:t>
      </w:r>
    </w:p>
    <w:p w14:paraId="412E345B" w14:textId="15A40F79" w:rsidR="00A1550D" w:rsidRPr="00450E40" w:rsidRDefault="2950F884" w:rsidP="658007DF">
      <w:pPr>
        <w:ind w:left="720"/>
        <w:rPr>
          <w:sz w:val="23"/>
          <w:szCs w:val="23"/>
        </w:rPr>
      </w:pPr>
      <w:r w:rsidRPr="2FCBF4FA">
        <w:rPr>
          <w:sz w:val="23"/>
          <w:szCs w:val="23"/>
        </w:rPr>
        <w:t>24 student hours of 4999 = 4 faculty load hours</w:t>
      </w:r>
    </w:p>
    <w:p w14:paraId="3EF6C213" w14:textId="22D171E6" w:rsidR="00A1550D" w:rsidRDefault="00A1550D" w:rsidP="2FCBF4FA">
      <w:pPr>
        <w:rPr>
          <w:b/>
          <w:sz w:val="23"/>
          <w:szCs w:val="23"/>
        </w:rPr>
      </w:pPr>
    </w:p>
    <w:p w14:paraId="7E603FEA" w14:textId="182DDC90" w:rsidR="00A1550D" w:rsidRPr="00450E40" w:rsidRDefault="00A1550D" w:rsidP="2FCBF4FA">
      <w:pPr>
        <w:rPr>
          <w:b/>
          <w:bCs/>
          <w:sz w:val="23"/>
          <w:szCs w:val="23"/>
          <w:u w:val="single"/>
        </w:rPr>
      </w:pPr>
      <w:r w:rsidRPr="2FCBF4FA">
        <w:rPr>
          <w:b/>
          <w:bCs/>
          <w:sz w:val="23"/>
          <w:szCs w:val="23"/>
        </w:rPr>
        <w:t>I.</w:t>
      </w:r>
      <w:r w:rsidRPr="658007DF">
        <w:rPr>
          <w:b/>
          <w:sz w:val="23"/>
          <w:szCs w:val="23"/>
        </w:rPr>
        <w:t xml:space="preserve"> Compensation</w:t>
      </w:r>
      <w:r w:rsidRPr="2FCBF4FA">
        <w:rPr>
          <w:b/>
          <w:bCs/>
          <w:sz w:val="23"/>
          <w:szCs w:val="23"/>
          <w:u w:val="single"/>
        </w:rPr>
        <w:t xml:space="preserve"> by overload pay</w:t>
      </w:r>
      <w:r w:rsidRPr="2FCBF4FA">
        <w:rPr>
          <w:b/>
          <w:bCs/>
          <w:sz w:val="23"/>
          <w:szCs w:val="23"/>
        </w:rPr>
        <w:t>:</w:t>
      </w:r>
    </w:p>
    <w:p w14:paraId="5F4B4413" w14:textId="779850E6" w:rsidR="00A1550D" w:rsidRPr="00450E40" w:rsidRDefault="00A1550D" w:rsidP="2FCBF4FA">
      <w:pPr>
        <w:numPr>
          <w:ilvl w:val="0"/>
          <w:numId w:val="4"/>
        </w:numPr>
        <w:rPr>
          <w:sz w:val="23"/>
          <w:szCs w:val="23"/>
        </w:rPr>
      </w:pPr>
      <w:r w:rsidRPr="2FCBF4FA">
        <w:rPr>
          <w:sz w:val="23"/>
          <w:szCs w:val="23"/>
        </w:rPr>
        <w:t xml:space="preserve">Compensation </w:t>
      </w:r>
      <w:r w:rsidR="00B45B69" w:rsidRPr="2FCBF4FA">
        <w:rPr>
          <w:sz w:val="23"/>
          <w:szCs w:val="23"/>
        </w:rPr>
        <w:t xml:space="preserve">is based upon the accrued faculty load hours as described above. </w:t>
      </w:r>
    </w:p>
    <w:p w14:paraId="7A84063A" w14:textId="7DDB0B39" w:rsidR="00A1550D" w:rsidRPr="00450E40" w:rsidRDefault="00A1550D" w:rsidP="2FCBF4FA">
      <w:pPr>
        <w:numPr>
          <w:ilvl w:val="0"/>
          <w:numId w:val="4"/>
        </w:numPr>
        <w:rPr>
          <w:sz w:val="23"/>
          <w:szCs w:val="23"/>
        </w:rPr>
      </w:pPr>
      <w:r w:rsidRPr="2FCBF4FA">
        <w:rPr>
          <w:sz w:val="23"/>
          <w:szCs w:val="23"/>
        </w:rPr>
        <w:t>Faculty must inform the Director of Undergraduate Research of their intent to seek annual overload pay in February.</w:t>
      </w:r>
    </w:p>
    <w:p w14:paraId="16ECCE59" w14:textId="0F3AB98C" w:rsidR="00A1550D" w:rsidRPr="00450E40" w:rsidRDefault="00A1550D" w:rsidP="2FCBF4FA">
      <w:pPr>
        <w:numPr>
          <w:ilvl w:val="0"/>
          <w:numId w:val="4"/>
        </w:numPr>
        <w:rPr>
          <w:sz w:val="23"/>
          <w:szCs w:val="23"/>
        </w:rPr>
      </w:pPr>
      <w:r w:rsidRPr="2FCBF4FA">
        <w:rPr>
          <w:sz w:val="23"/>
          <w:szCs w:val="23"/>
        </w:rPr>
        <w:t>The Director of Undergraduate Research will notify faculty, Department Chairs, and Deans by late February of their hours for overload pay for the academic year.</w:t>
      </w:r>
    </w:p>
    <w:p w14:paraId="35FF00A4" w14:textId="277F9596" w:rsidR="00A1550D" w:rsidRPr="00450E40" w:rsidRDefault="2950F884" w:rsidP="2FCBF4FA">
      <w:pPr>
        <w:numPr>
          <w:ilvl w:val="0"/>
          <w:numId w:val="4"/>
        </w:numPr>
        <w:rPr>
          <w:sz w:val="23"/>
          <w:szCs w:val="23"/>
        </w:rPr>
      </w:pPr>
      <w:r w:rsidRPr="2FCBF4FA">
        <w:rPr>
          <w:sz w:val="23"/>
          <w:szCs w:val="23"/>
        </w:rPr>
        <w:t>Faculty should also keep track of their 4999 hours.</w:t>
      </w:r>
    </w:p>
    <w:p w14:paraId="7405429F" w14:textId="50EEE426" w:rsidR="00A1550D" w:rsidRPr="00450E40" w:rsidRDefault="00A1550D" w:rsidP="2FCBF4FA">
      <w:pPr>
        <w:numPr>
          <w:ilvl w:val="0"/>
          <w:numId w:val="4"/>
        </w:numPr>
        <w:rPr>
          <w:sz w:val="23"/>
          <w:szCs w:val="23"/>
        </w:rPr>
      </w:pPr>
      <w:r w:rsidRPr="2FCBF4FA">
        <w:rPr>
          <w:sz w:val="23"/>
          <w:szCs w:val="23"/>
        </w:rPr>
        <w:t>Compensation is based on current overload pay rates and will be made in the spring semester.</w:t>
      </w:r>
    </w:p>
    <w:p w14:paraId="5FB50C5F" w14:textId="51CB81E2" w:rsidR="00A1550D" w:rsidRPr="00450E40" w:rsidRDefault="6BBD861B" w:rsidP="2FCBF4FA">
      <w:pPr>
        <w:numPr>
          <w:ilvl w:val="1"/>
          <w:numId w:val="4"/>
        </w:numPr>
        <w:rPr>
          <w:sz w:val="23"/>
          <w:szCs w:val="23"/>
        </w:rPr>
      </w:pPr>
      <w:r w:rsidRPr="2FCBF4FA">
        <w:rPr>
          <w:sz w:val="23"/>
          <w:szCs w:val="23"/>
        </w:rPr>
        <w:t>The 2022</w:t>
      </w:r>
      <w:r w:rsidRPr="613F8345">
        <w:rPr>
          <w:sz w:val="23"/>
          <w:szCs w:val="23"/>
        </w:rPr>
        <w:t>-2023</w:t>
      </w:r>
      <w:r w:rsidRPr="2FCBF4FA">
        <w:rPr>
          <w:sz w:val="23"/>
          <w:szCs w:val="23"/>
        </w:rPr>
        <w:t xml:space="preserve"> overload pay rate for one faculty load hour is $1,</w:t>
      </w:r>
      <w:r w:rsidRPr="613F8345">
        <w:rPr>
          <w:sz w:val="23"/>
          <w:szCs w:val="23"/>
        </w:rPr>
        <w:t>465</w:t>
      </w:r>
    </w:p>
    <w:p w14:paraId="5DB5DBCB" w14:textId="6A794638" w:rsidR="00A1550D" w:rsidRPr="00450E40" w:rsidRDefault="6BBD861B" w:rsidP="2FCBF4FA">
      <w:pPr>
        <w:numPr>
          <w:ilvl w:val="1"/>
          <w:numId w:val="4"/>
        </w:numPr>
        <w:rPr>
          <w:sz w:val="23"/>
          <w:szCs w:val="23"/>
        </w:rPr>
      </w:pPr>
      <w:r w:rsidRPr="2FCBF4FA">
        <w:rPr>
          <w:sz w:val="23"/>
          <w:szCs w:val="23"/>
        </w:rPr>
        <w:t>For each faculty load hour, faculty also get an additional stipend using this rate as of 2022</w:t>
      </w:r>
      <w:r w:rsidRPr="613F8345">
        <w:rPr>
          <w:sz w:val="23"/>
          <w:szCs w:val="23"/>
        </w:rPr>
        <w:t>-2023</w:t>
      </w:r>
      <w:r w:rsidRPr="2FCBF4FA">
        <w:rPr>
          <w:sz w:val="23"/>
          <w:szCs w:val="23"/>
        </w:rPr>
        <w:t>: Professor $75; Associate Professor/Senior Lecturer $50; Assistant Professor/Lecturer $25</w:t>
      </w:r>
    </w:p>
    <w:p w14:paraId="6FA27FB8" w14:textId="3A9C166C" w:rsidR="00A1550D" w:rsidRPr="00450E40" w:rsidRDefault="00A1550D" w:rsidP="2FCBF4FA">
      <w:pPr>
        <w:rPr>
          <w:b/>
          <w:bCs/>
          <w:sz w:val="23"/>
          <w:szCs w:val="23"/>
        </w:rPr>
      </w:pPr>
    </w:p>
    <w:p w14:paraId="23B69C32" w14:textId="23F562A5" w:rsidR="00A1550D" w:rsidRPr="00450E40" w:rsidRDefault="00A1550D" w:rsidP="00A1550D">
      <w:pPr>
        <w:rPr>
          <w:b/>
          <w:bCs/>
          <w:sz w:val="23"/>
          <w:szCs w:val="23"/>
          <w:u w:val="single"/>
        </w:rPr>
      </w:pPr>
      <w:r w:rsidRPr="2FCBF4FA">
        <w:rPr>
          <w:b/>
          <w:bCs/>
          <w:sz w:val="23"/>
          <w:szCs w:val="23"/>
        </w:rPr>
        <w:t xml:space="preserve">II.  </w:t>
      </w:r>
      <w:r w:rsidRPr="2FCBF4FA">
        <w:rPr>
          <w:b/>
          <w:bCs/>
          <w:sz w:val="23"/>
          <w:szCs w:val="23"/>
          <w:u w:val="single"/>
        </w:rPr>
        <w:t>Compensation by course release</w:t>
      </w:r>
      <w:r w:rsidRPr="2FCBF4FA">
        <w:rPr>
          <w:b/>
          <w:bCs/>
          <w:sz w:val="23"/>
          <w:szCs w:val="23"/>
        </w:rPr>
        <w:t>:</w:t>
      </w:r>
      <w:r w:rsidRPr="2FCBF4FA">
        <w:rPr>
          <w:b/>
          <w:bCs/>
          <w:sz w:val="23"/>
          <w:szCs w:val="23"/>
          <w:u w:val="single"/>
        </w:rPr>
        <w:t xml:space="preserve"> </w:t>
      </w:r>
    </w:p>
    <w:p w14:paraId="08A38847" w14:textId="67B8E97D" w:rsidR="00A1550D" w:rsidRPr="00450E40" w:rsidRDefault="00A1550D" w:rsidP="002A794D">
      <w:pPr>
        <w:numPr>
          <w:ilvl w:val="0"/>
          <w:numId w:val="8"/>
        </w:numPr>
        <w:rPr>
          <w:sz w:val="23"/>
          <w:szCs w:val="23"/>
        </w:rPr>
      </w:pPr>
      <w:r w:rsidRPr="2FCBF4FA">
        <w:rPr>
          <w:sz w:val="23"/>
          <w:szCs w:val="23"/>
        </w:rPr>
        <w:t xml:space="preserve">Course reassigned times are based on accrued faculty load hours as described above. </w:t>
      </w:r>
    </w:p>
    <w:p w14:paraId="7C0D9FD2" w14:textId="769BDA18" w:rsidR="00A1550D" w:rsidRPr="00450E40" w:rsidRDefault="00A1550D" w:rsidP="2FCBF4FA">
      <w:pPr>
        <w:numPr>
          <w:ilvl w:val="0"/>
          <w:numId w:val="5"/>
        </w:numPr>
        <w:rPr>
          <w:sz w:val="23"/>
          <w:szCs w:val="23"/>
        </w:rPr>
      </w:pPr>
      <w:r w:rsidRPr="2FCBF4FA">
        <w:rPr>
          <w:sz w:val="23"/>
          <w:szCs w:val="23"/>
        </w:rPr>
        <w:t xml:space="preserve">Faculty must inform the Director of Undergraduate Research of their intent to seek annual overload pay in February. </w:t>
      </w:r>
    </w:p>
    <w:p w14:paraId="69E42C33" w14:textId="1D143E1F" w:rsidR="00A1550D" w:rsidRPr="00450E40" w:rsidRDefault="00A1550D" w:rsidP="2FCBF4FA">
      <w:pPr>
        <w:numPr>
          <w:ilvl w:val="0"/>
          <w:numId w:val="5"/>
        </w:numPr>
        <w:rPr>
          <w:sz w:val="23"/>
          <w:szCs w:val="23"/>
        </w:rPr>
      </w:pPr>
      <w:r w:rsidRPr="2FCBF4FA">
        <w:rPr>
          <w:sz w:val="23"/>
          <w:szCs w:val="23"/>
        </w:rPr>
        <w:t>The Director of Undergraduate Research will notify faculty, Department Chairs</w:t>
      </w:r>
      <w:r w:rsidR="0087180E" w:rsidRPr="2FCBF4FA">
        <w:rPr>
          <w:sz w:val="23"/>
          <w:szCs w:val="23"/>
        </w:rPr>
        <w:t xml:space="preserve">, </w:t>
      </w:r>
      <w:r w:rsidRPr="2FCBF4FA">
        <w:rPr>
          <w:sz w:val="23"/>
          <w:szCs w:val="23"/>
        </w:rPr>
        <w:t>and Deans by late February of hours accumulated to date.</w:t>
      </w:r>
    </w:p>
    <w:p w14:paraId="76A29957" w14:textId="47DC8D60" w:rsidR="00A1550D" w:rsidRPr="00450E40" w:rsidRDefault="2950F884" w:rsidP="0087180E">
      <w:pPr>
        <w:numPr>
          <w:ilvl w:val="0"/>
          <w:numId w:val="5"/>
        </w:numPr>
        <w:rPr>
          <w:sz w:val="23"/>
          <w:szCs w:val="23"/>
        </w:rPr>
      </w:pPr>
      <w:r w:rsidRPr="2FCBF4FA">
        <w:rPr>
          <w:sz w:val="23"/>
          <w:szCs w:val="23"/>
        </w:rPr>
        <w:t>Faculty should also keep track of their 4999 hours.</w:t>
      </w:r>
    </w:p>
    <w:p w14:paraId="16543F33" w14:textId="4E0C5AC1" w:rsidR="00A1550D" w:rsidRPr="00450E40" w:rsidRDefault="00A1550D" w:rsidP="0087180E">
      <w:pPr>
        <w:numPr>
          <w:ilvl w:val="0"/>
          <w:numId w:val="5"/>
        </w:numPr>
        <w:rPr>
          <w:sz w:val="23"/>
          <w:szCs w:val="23"/>
        </w:rPr>
      </w:pPr>
      <w:r w:rsidRPr="2FCBF4FA">
        <w:rPr>
          <w:sz w:val="23"/>
          <w:szCs w:val="23"/>
        </w:rPr>
        <w:t>Faculty will work with their Department Chairs to schedule the course reassigned time.</w:t>
      </w:r>
    </w:p>
    <w:p w14:paraId="707D8EAF" w14:textId="623EE103" w:rsidR="0087180E" w:rsidRPr="00450E40" w:rsidRDefault="0087180E" w:rsidP="2FCBF4FA">
      <w:pPr>
        <w:rPr>
          <w:sz w:val="23"/>
          <w:szCs w:val="23"/>
        </w:rPr>
      </w:pPr>
    </w:p>
    <w:p w14:paraId="5CF4B989" w14:textId="10303C5C" w:rsidR="00A1550D" w:rsidRPr="00450E40" w:rsidRDefault="2950F884" w:rsidP="2FCBF4FA">
      <w:r w:rsidRPr="2FCBF4FA">
        <w:rPr>
          <w:b/>
          <w:bCs/>
          <w:sz w:val="23"/>
          <w:szCs w:val="23"/>
          <w:u w:val="single"/>
        </w:rPr>
        <w:t>Research supervised during summer terms</w:t>
      </w:r>
      <w:r w:rsidRPr="2FCBF4FA">
        <w:rPr>
          <w:b/>
          <w:bCs/>
          <w:sz w:val="23"/>
          <w:szCs w:val="23"/>
        </w:rPr>
        <w:t xml:space="preserve">: </w:t>
      </w:r>
      <w:r w:rsidRPr="2FCBF4FA">
        <w:rPr>
          <w:sz w:val="23"/>
          <w:szCs w:val="23"/>
        </w:rPr>
        <w:t xml:space="preserve">Faculty supervising 4999 </w:t>
      </w:r>
      <w:proofErr w:type="gramStart"/>
      <w:r w:rsidRPr="2FCBF4FA">
        <w:rPr>
          <w:sz w:val="23"/>
          <w:szCs w:val="23"/>
        </w:rPr>
        <w:t>credit</w:t>
      </w:r>
      <w:proofErr w:type="gramEnd"/>
      <w:r w:rsidRPr="2FCBF4FA">
        <w:rPr>
          <w:sz w:val="23"/>
          <w:szCs w:val="23"/>
        </w:rPr>
        <w:t xml:space="preserve"> during the summer will be paid based upon the current formula for summer pay.</w:t>
      </w:r>
    </w:p>
    <w:p w14:paraId="19518168" w14:textId="1A9AAC12" w:rsidR="2FCBF4FA" w:rsidRDefault="2FCBF4FA" w:rsidP="2FCBF4FA"/>
    <w:p w14:paraId="15174C5D" w14:textId="6A9EBFA8" w:rsidR="2FCBF4FA" w:rsidRDefault="2FCBF4FA" w:rsidP="2FCBF4FA">
      <w:pPr>
        <w:rPr>
          <w:b/>
          <w:bCs/>
          <w:sz w:val="23"/>
          <w:szCs w:val="23"/>
        </w:rPr>
      </w:pPr>
      <w:r w:rsidRPr="2FCBF4FA">
        <w:rPr>
          <w:b/>
          <w:bCs/>
          <w:sz w:val="23"/>
          <w:szCs w:val="23"/>
        </w:rPr>
        <w:t>Limitations on Compensation</w:t>
      </w:r>
    </w:p>
    <w:p w14:paraId="799AC97F" w14:textId="3E14A808" w:rsidR="1E6ED79D" w:rsidRDefault="1E6ED79D" w:rsidP="1E6ED79D">
      <w:pPr>
        <w:rPr>
          <w:b/>
          <w:bCs/>
        </w:rPr>
      </w:pPr>
    </w:p>
    <w:p w14:paraId="696A6342" w14:textId="17A5EE5D" w:rsidR="1E6ED79D" w:rsidRDefault="1E6ED79D" w:rsidP="1E6ED79D">
      <w:pPr>
        <w:rPr>
          <w:sz w:val="23"/>
          <w:szCs w:val="23"/>
        </w:rPr>
      </w:pPr>
      <w:proofErr w:type="gramStart"/>
      <w:r w:rsidRPr="1E6ED79D">
        <w:rPr>
          <w:sz w:val="23"/>
          <w:szCs w:val="23"/>
        </w:rPr>
        <w:t>In order to</w:t>
      </w:r>
      <w:proofErr w:type="gramEnd"/>
      <w:r w:rsidRPr="1E6ED79D">
        <w:rPr>
          <w:sz w:val="23"/>
          <w:szCs w:val="23"/>
        </w:rPr>
        <w:t xml:space="preserve"> maintain budgetary operations of the various programs compensating faculty for undergraduate research, the following compensation limits apply:</w:t>
      </w:r>
    </w:p>
    <w:p w14:paraId="6F030728" w14:textId="3FE22409" w:rsidR="1E6ED79D" w:rsidRDefault="1E6ED79D" w:rsidP="1E6ED79D">
      <w:pPr>
        <w:pStyle w:val="ListParagraph"/>
        <w:numPr>
          <w:ilvl w:val="0"/>
          <w:numId w:val="9"/>
        </w:numPr>
        <w:rPr>
          <w:b/>
          <w:bCs/>
          <w:sz w:val="23"/>
          <w:szCs w:val="23"/>
        </w:rPr>
      </w:pPr>
      <w:r w:rsidRPr="1E6ED79D">
        <w:rPr>
          <w:sz w:val="23"/>
          <w:szCs w:val="23"/>
        </w:rPr>
        <w:t>Compensation for undergraduate research using the above options is limited to a total of 18 student research credit hours of 4998/4999 (combined) across the academic year</w:t>
      </w:r>
    </w:p>
    <w:p w14:paraId="24DB4E8C" w14:textId="0C9346D0" w:rsidR="1E6ED79D" w:rsidRDefault="1E6ED79D" w:rsidP="1E6ED79D">
      <w:pPr>
        <w:pStyle w:val="ListParagraph"/>
        <w:numPr>
          <w:ilvl w:val="0"/>
          <w:numId w:val="9"/>
        </w:numPr>
        <w:rPr>
          <w:b/>
          <w:bCs/>
          <w:sz w:val="23"/>
          <w:szCs w:val="23"/>
        </w:rPr>
      </w:pPr>
      <w:r w:rsidRPr="1E6ED79D">
        <w:rPr>
          <w:sz w:val="23"/>
          <w:szCs w:val="23"/>
        </w:rPr>
        <w:t xml:space="preserve">The maximum compensation by overload </w:t>
      </w:r>
      <w:proofErr w:type="gramStart"/>
      <w:r w:rsidRPr="1E6ED79D">
        <w:rPr>
          <w:sz w:val="23"/>
          <w:szCs w:val="23"/>
        </w:rPr>
        <w:t>pay</w:t>
      </w:r>
      <w:proofErr w:type="gramEnd"/>
      <w:r w:rsidRPr="1E6ED79D">
        <w:rPr>
          <w:sz w:val="23"/>
          <w:szCs w:val="23"/>
        </w:rPr>
        <w:t xml:space="preserve"> in a given year is equivalent to eight faculty load hours. All other accrued hours beyond that maximum level will be paid out in the following academic year.</w:t>
      </w:r>
    </w:p>
    <w:p w14:paraId="0E089CE0" w14:textId="03066BA6" w:rsidR="2FCBF4FA" w:rsidRDefault="1E6ED79D" w:rsidP="658007DF">
      <w:pPr>
        <w:pStyle w:val="ListParagraph"/>
        <w:numPr>
          <w:ilvl w:val="0"/>
          <w:numId w:val="9"/>
        </w:numPr>
      </w:pPr>
      <w:r w:rsidRPr="1E6ED79D">
        <w:t>Twelve faculty load hours are the maximum number of hours that faculty can have in their bank for compensation by reassigned time at any one time (combined 4998/4999). Accrued faculty load hours beyond this limit will be paid out, subject to the timing conditions above.</w:t>
      </w:r>
    </w:p>
    <w:sectPr w:rsidR="2FCBF4FA" w:rsidSect="00A1550D">
      <w:headerReference w:type="default" r:id="rId9"/>
      <w:footerReference w:type="default" r:id="rId10"/>
      <w:headerReference w:type="first" r:id="rId11"/>
      <w:footerReference w:type="first" r:id="rId12"/>
      <w:pgSz w:w="12240" w:h="15840" w:code="1"/>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A862B" w14:textId="77777777" w:rsidR="00133FCE" w:rsidRDefault="00133FCE">
      <w:r>
        <w:separator/>
      </w:r>
    </w:p>
  </w:endnote>
  <w:endnote w:type="continuationSeparator" w:id="0">
    <w:p w14:paraId="0D524017" w14:textId="77777777" w:rsidR="00133FCE" w:rsidRDefault="00133FCE">
      <w:r>
        <w:continuationSeparator/>
      </w:r>
    </w:p>
  </w:endnote>
  <w:endnote w:type="continuationNotice" w:id="1">
    <w:p w14:paraId="46423832" w14:textId="77777777" w:rsidR="00133FCE" w:rsidRDefault="00133F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B03C95D" w14:paraId="3CE94922" w14:textId="77777777" w:rsidTr="5B03C95D">
      <w:tc>
        <w:tcPr>
          <w:tcW w:w="3120" w:type="dxa"/>
        </w:tcPr>
        <w:p w14:paraId="30E1F8F3" w14:textId="3E1D8F64" w:rsidR="5B03C95D" w:rsidRDefault="5B03C95D" w:rsidP="5B03C95D">
          <w:pPr>
            <w:pStyle w:val="Header"/>
            <w:ind w:left="-115"/>
          </w:pPr>
        </w:p>
      </w:tc>
      <w:tc>
        <w:tcPr>
          <w:tcW w:w="3120" w:type="dxa"/>
        </w:tcPr>
        <w:p w14:paraId="2B9E2EB1" w14:textId="4CE68956" w:rsidR="5B03C95D" w:rsidRDefault="5B03C95D" w:rsidP="5B03C95D">
          <w:pPr>
            <w:pStyle w:val="Header"/>
            <w:jc w:val="center"/>
          </w:pPr>
        </w:p>
      </w:tc>
      <w:tc>
        <w:tcPr>
          <w:tcW w:w="3120" w:type="dxa"/>
        </w:tcPr>
        <w:p w14:paraId="79747A8D" w14:textId="05C8D41F" w:rsidR="5B03C95D" w:rsidRDefault="5B03C95D" w:rsidP="5B03C95D">
          <w:pPr>
            <w:pStyle w:val="Header"/>
            <w:ind w:right="-115"/>
            <w:jc w:val="right"/>
          </w:pPr>
        </w:p>
      </w:tc>
    </w:tr>
  </w:tbl>
  <w:p w14:paraId="6AB862B2" w14:textId="324A69DF" w:rsidR="5B03C95D" w:rsidRDefault="5B03C95D" w:rsidP="5B03C9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B03C95D" w14:paraId="02F3E93F" w14:textId="77777777" w:rsidTr="5B03C95D">
      <w:tc>
        <w:tcPr>
          <w:tcW w:w="3120" w:type="dxa"/>
        </w:tcPr>
        <w:p w14:paraId="3AFD722F" w14:textId="57F10CE0" w:rsidR="5B03C95D" w:rsidRDefault="5B03C95D" w:rsidP="5B03C95D">
          <w:pPr>
            <w:pStyle w:val="Header"/>
            <w:ind w:left="-115"/>
          </w:pPr>
        </w:p>
      </w:tc>
      <w:tc>
        <w:tcPr>
          <w:tcW w:w="3120" w:type="dxa"/>
        </w:tcPr>
        <w:p w14:paraId="14A6C4EC" w14:textId="577950EA" w:rsidR="5B03C95D" w:rsidRDefault="5B03C95D" w:rsidP="5B03C95D">
          <w:pPr>
            <w:pStyle w:val="Header"/>
            <w:jc w:val="center"/>
          </w:pPr>
        </w:p>
      </w:tc>
      <w:tc>
        <w:tcPr>
          <w:tcW w:w="3120" w:type="dxa"/>
        </w:tcPr>
        <w:p w14:paraId="66C09F51" w14:textId="0571F6F6" w:rsidR="5B03C95D" w:rsidRDefault="5B03C95D" w:rsidP="5B03C95D">
          <w:pPr>
            <w:pStyle w:val="Header"/>
            <w:ind w:right="-115"/>
            <w:jc w:val="right"/>
          </w:pPr>
        </w:p>
      </w:tc>
    </w:tr>
  </w:tbl>
  <w:p w14:paraId="32D3F1AF" w14:textId="58AA3814" w:rsidR="5B03C95D" w:rsidRDefault="5B03C95D" w:rsidP="5B03C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06F4A" w14:textId="77777777" w:rsidR="00133FCE" w:rsidRDefault="00133FCE">
      <w:r>
        <w:separator/>
      </w:r>
    </w:p>
  </w:footnote>
  <w:footnote w:type="continuationSeparator" w:id="0">
    <w:p w14:paraId="7672B632" w14:textId="77777777" w:rsidR="00133FCE" w:rsidRDefault="00133FCE">
      <w:r>
        <w:continuationSeparator/>
      </w:r>
    </w:p>
  </w:footnote>
  <w:footnote w:type="continuationNotice" w:id="1">
    <w:p w14:paraId="76D7D215" w14:textId="77777777" w:rsidR="00133FCE" w:rsidRDefault="00133F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B03C95D" w14:paraId="6547DDAA" w14:textId="77777777" w:rsidTr="5B03C95D">
      <w:tc>
        <w:tcPr>
          <w:tcW w:w="3120" w:type="dxa"/>
        </w:tcPr>
        <w:p w14:paraId="2F1A1769" w14:textId="176BC6BB" w:rsidR="5B03C95D" w:rsidRDefault="5B03C95D" w:rsidP="5B03C95D">
          <w:pPr>
            <w:pStyle w:val="Header"/>
            <w:ind w:left="-115"/>
          </w:pPr>
        </w:p>
      </w:tc>
      <w:tc>
        <w:tcPr>
          <w:tcW w:w="3120" w:type="dxa"/>
        </w:tcPr>
        <w:p w14:paraId="0849D70B" w14:textId="1AEBDA12" w:rsidR="5B03C95D" w:rsidRDefault="5B03C95D" w:rsidP="5B03C95D">
          <w:pPr>
            <w:pStyle w:val="Header"/>
            <w:jc w:val="center"/>
          </w:pPr>
        </w:p>
      </w:tc>
      <w:tc>
        <w:tcPr>
          <w:tcW w:w="3120" w:type="dxa"/>
        </w:tcPr>
        <w:p w14:paraId="5A4C02BA" w14:textId="2A5B32DB" w:rsidR="5B03C95D" w:rsidRDefault="5B03C95D" w:rsidP="5B03C95D">
          <w:pPr>
            <w:pStyle w:val="Header"/>
            <w:ind w:right="-115"/>
            <w:jc w:val="right"/>
          </w:pPr>
        </w:p>
      </w:tc>
    </w:tr>
  </w:tbl>
  <w:p w14:paraId="50C13EBB" w14:textId="587ADB5E" w:rsidR="5B03C95D" w:rsidRDefault="5B03C95D" w:rsidP="5B03C9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C669" w14:textId="77777777" w:rsidR="00A1550D" w:rsidRDefault="004D37D9" w:rsidP="00A1550D">
    <w:pPr>
      <w:pStyle w:val="Header"/>
      <w:jc w:val="center"/>
      <w:rPr>
        <w:rFonts w:ascii="Arial Rounded MT Bold" w:hAnsi="Arial Rounded MT Bold"/>
        <w:b/>
        <w:color w:val="993366"/>
      </w:rPr>
    </w:pPr>
    <w:r w:rsidRPr="002A794D">
      <w:rPr>
        <w:rFonts w:ascii="Arial Rounded MT Bold" w:hAnsi="Arial Rounded MT Bold"/>
        <w:b/>
        <w:noProof/>
        <w:color w:val="993366"/>
      </w:rPr>
      <w:drawing>
        <wp:inline distT="0" distB="0" distL="0" distR="0" wp14:anchorId="1ABD1B84" wp14:editId="07777777">
          <wp:extent cx="4629150" cy="933450"/>
          <wp:effectExtent l="0" t="0" r="0" b="0"/>
          <wp:docPr id="1" name="Picture 1" descr="primary-undergrad-research-2lines-rgb-300dp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undergrad-research-2lines-rgb-300dpi-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9150"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77FE1"/>
    <w:multiLevelType w:val="hybridMultilevel"/>
    <w:tmpl w:val="FFFFFFFF"/>
    <w:lvl w:ilvl="0" w:tplc="3D80C350">
      <w:start w:val="1"/>
      <w:numFmt w:val="bullet"/>
      <w:lvlText w:val=""/>
      <w:lvlJc w:val="left"/>
      <w:pPr>
        <w:ind w:left="720" w:hanging="360"/>
      </w:pPr>
      <w:rPr>
        <w:rFonts w:ascii="Symbol" w:hAnsi="Symbol" w:hint="default"/>
      </w:rPr>
    </w:lvl>
    <w:lvl w:ilvl="1" w:tplc="69BE03B0">
      <w:start w:val="1"/>
      <w:numFmt w:val="bullet"/>
      <w:lvlText w:val="o"/>
      <w:lvlJc w:val="left"/>
      <w:pPr>
        <w:ind w:left="1080" w:hanging="360"/>
      </w:pPr>
      <w:rPr>
        <w:rFonts w:ascii="Courier New" w:hAnsi="Courier New" w:hint="default"/>
      </w:rPr>
    </w:lvl>
    <w:lvl w:ilvl="2" w:tplc="BD9EFFFA">
      <w:start w:val="1"/>
      <w:numFmt w:val="bullet"/>
      <w:lvlText w:val=""/>
      <w:lvlJc w:val="left"/>
      <w:pPr>
        <w:ind w:left="2160" w:hanging="360"/>
      </w:pPr>
      <w:rPr>
        <w:rFonts w:ascii="Wingdings" w:hAnsi="Wingdings" w:hint="default"/>
      </w:rPr>
    </w:lvl>
    <w:lvl w:ilvl="3" w:tplc="D29096FC">
      <w:start w:val="1"/>
      <w:numFmt w:val="bullet"/>
      <w:lvlText w:val=""/>
      <w:lvlJc w:val="left"/>
      <w:pPr>
        <w:ind w:left="2880" w:hanging="360"/>
      </w:pPr>
      <w:rPr>
        <w:rFonts w:ascii="Symbol" w:hAnsi="Symbol" w:hint="default"/>
      </w:rPr>
    </w:lvl>
    <w:lvl w:ilvl="4" w:tplc="D4462842">
      <w:start w:val="1"/>
      <w:numFmt w:val="bullet"/>
      <w:lvlText w:val="o"/>
      <w:lvlJc w:val="left"/>
      <w:pPr>
        <w:ind w:left="3600" w:hanging="360"/>
      </w:pPr>
      <w:rPr>
        <w:rFonts w:ascii="Courier New" w:hAnsi="Courier New" w:hint="default"/>
      </w:rPr>
    </w:lvl>
    <w:lvl w:ilvl="5" w:tplc="DF902148">
      <w:start w:val="1"/>
      <w:numFmt w:val="bullet"/>
      <w:lvlText w:val=""/>
      <w:lvlJc w:val="left"/>
      <w:pPr>
        <w:ind w:left="4320" w:hanging="360"/>
      </w:pPr>
      <w:rPr>
        <w:rFonts w:ascii="Wingdings" w:hAnsi="Wingdings" w:hint="default"/>
      </w:rPr>
    </w:lvl>
    <w:lvl w:ilvl="6" w:tplc="4B5C5544">
      <w:start w:val="1"/>
      <w:numFmt w:val="bullet"/>
      <w:lvlText w:val=""/>
      <w:lvlJc w:val="left"/>
      <w:pPr>
        <w:ind w:left="5040" w:hanging="360"/>
      </w:pPr>
      <w:rPr>
        <w:rFonts w:ascii="Symbol" w:hAnsi="Symbol" w:hint="default"/>
      </w:rPr>
    </w:lvl>
    <w:lvl w:ilvl="7" w:tplc="872C2132">
      <w:start w:val="1"/>
      <w:numFmt w:val="bullet"/>
      <w:lvlText w:val="o"/>
      <w:lvlJc w:val="left"/>
      <w:pPr>
        <w:ind w:left="5760" w:hanging="360"/>
      </w:pPr>
      <w:rPr>
        <w:rFonts w:ascii="Courier New" w:hAnsi="Courier New" w:hint="default"/>
      </w:rPr>
    </w:lvl>
    <w:lvl w:ilvl="8" w:tplc="E666752A">
      <w:start w:val="1"/>
      <w:numFmt w:val="bullet"/>
      <w:lvlText w:val=""/>
      <w:lvlJc w:val="left"/>
      <w:pPr>
        <w:ind w:left="6480" w:hanging="360"/>
      </w:pPr>
      <w:rPr>
        <w:rFonts w:ascii="Wingdings" w:hAnsi="Wingdings" w:hint="default"/>
      </w:rPr>
    </w:lvl>
  </w:abstractNum>
  <w:abstractNum w:abstractNumId="1" w15:restartNumberingAfterBreak="0">
    <w:nsid w:val="273CD9F2"/>
    <w:multiLevelType w:val="hybridMultilevel"/>
    <w:tmpl w:val="FFFFFFFF"/>
    <w:lvl w:ilvl="0" w:tplc="7286DEAA">
      <w:start w:val="1"/>
      <w:numFmt w:val="bullet"/>
      <w:lvlText w:val=""/>
      <w:lvlJc w:val="left"/>
      <w:pPr>
        <w:ind w:left="720" w:hanging="360"/>
      </w:pPr>
      <w:rPr>
        <w:rFonts w:ascii="Symbol" w:hAnsi="Symbol" w:hint="default"/>
      </w:rPr>
    </w:lvl>
    <w:lvl w:ilvl="1" w:tplc="B330B79A">
      <w:start w:val="1"/>
      <w:numFmt w:val="bullet"/>
      <w:lvlText w:val="o"/>
      <w:lvlJc w:val="left"/>
      <w:pPr>
        <w:ind w:left="1440" w:hanging="360"/>
      </w:pPr>
      <w:rPr>
        <w:rFonts w:ascii="Courier New" w:hAnsi="Courier New" w:hint="default"/>
      </w:rPr>
    </w:lvl>
    <w:lvl w:ilvl="2" w:tplc="2CFAE3BC">
      <w:start w:val="1"/>
      <w:numFmt w:val="bullet"/>
      <w:lvlText w:val=""/>
      <w:lvlJc w:val="left"/>
      <w:pPr>
        <w:ind w:left="2160" w:hanging="360"/>
      </w:pPr>
      <w:rPr>
        <w:rFonts w:ascii="Wingdings" w:hAnsi="Wingdings" w:hint="default"/>
      </w:rPr>
    </w:lvl>
    <w:lvl w:ilvl="3" w:tplc="260CEAFC">
      <w:start w:val="1"/>
      <w:numFmt w:val="bullet"/>
      <w:lvlText w:val=""/>
      <w:lvlJc w:val="left"/>
      <w:pPr>
        <w:ind w:left="2880" w:hanging="360"/>
      </w:pPr>
      <w:rPr>
        <w:rFonts w:ascii="Symbol" w:hAnsi="Symbol" w:hint="default"/>
      </w:rPr>
    </w:lvl>
    <w:lvl w:ilvl="4" w:tplc="7A50AC3C">
      <w:start w:val="1"/>
      <w:numFmt w:val="bullet"/>
      <w:lvlText w:val="o"/>
      <w:lvlJc w:val="left"/>
      <w:pPr>
        <w:ind w:left="3600" w:hanging="360"/>
      </w:pPr>
      <w:rPr>
        <w:rFonts w:ascii="Courier New" w:hAnsi="Courier New" w:hint="default"/>
      </w:rPr>
    </w:lvl>
    <w:lvl w:ilvl="5" w:tplc="136ECC8E">
      <w:start w:val="1"/>
      <w:numFmt w:val="bullet"/>
      <w:lvlText w:val=""/>
      <w:lvlJc w:val="left"/>
      <w:pPr>
        <w:ind w:left="4320" w:hanging="360"/>
      </w:pPr>
      <w:rPr>
        <w:rFonts w:ascii="Wingdings" w:hAnsi="Wingdings" w:hint="default"/>
      </w:rPr>
    </w:lvl>
    <w:lvl w:ilvl="6" w:tplc="DEA89164">
      <w:start w:val="1"/>
      <w:numFmt w:val="bullet"/>
      <w:lvlText w:val=""/>
      <w:lvlJc w:val="left"/>
      <w:pPr>
        <w:ind w:left="5040" w:hanging="360"/>
      </w:pPr>
      <w:rPr>
        <w:rFonts w:ascii="Symbol" w:hAnsi="Symbol" w:hint="default"/>
      </w:rPr>
    </w:lvl>
    <w:lvl w:ilvl="7" w:tplc="1F903A60">
      <w:start w:val="1"/>
      <w:numFmt w:val="bullet"/>
      <w:lvlText w:val="o"/>
      <w:lvlJc w:val="left"/>
      <w:pPr>
        <w:ind w:left="5760" w:hanging="360"/>
      </w:pPr>
      <w:rPr>
        <w:rFonts w:ascii="Courier New" w:hAnsi="Courier New" w:hint="default"/>
      </w:rPr>
    </w:lvl>
    <w:lvl w:ilvl="8" w:tplc="F0768D8A">
      <w:start w:val="1"/>
      <w:numFmt w:val="bullet"/>
      <w:lvlText w:val=""/>
      <w:lvlJc w:val="left"/>
      <w:pPr>
        <w:ind w:left="6480" w:hanging="360"/>
      </w:pPr>
      <w:rPr>
        <w:rFonts w:ascii="Wingdings" w:hAnsi="Wingdings" w:hint="default"/>
      </w:rPr>
    </w:lvl>
  </w:abstractNum>
  <w:abstractNum w:abstractNumId="2" w15:restartNumberingAfterBreak="0">
    <w:nsid w:val="3E6B34F7"/>
    <w:multiLevelType w:val="hybridMultilevel"/>
    <w:tmpl w:val="FFFFFFFF"/>
    <w:lvl w:ilvl="0" w:tplc="19589DA6">
      <w:start w:val="1"/>
      <w:numFmt w:val="bullet"/>
      <w:lvlText w:val=""/>
      <w:lvlJc w:val="left"/>
      <w:pPr>
        <w:ind w:left="720" w:hanging="360"/>
      </w:pPr>
      <w:rPr>
        <w:rFonts w:ascii="Symbol" w:hAnsi="Symbol" w:hint="default"/>
      </w:rPr>
    </w:lvl>
    <w:lvl w:ilvl="1" w:tplc="8D1252C8">
      <w:start w:val="1"/>
      <w:numFmt w:val="bullet"/>
      <w:lvlText w:val="o"/>
      <w:lvlJc w:val="left"/>
      <w:pPr>
        <w:ind w:left="1440" w:hanging="360"/>
      </w:pPr>
      <w:rPr>
        <w:rFonts w:ascii="Courier New" w:hAnsi="Courier New" w:hint="default"/>
      </w:rPr>
    </w:lvl>
    <w:lvl w:ilvl="2" w:tplc="4C140936">
      <w:start w:val="1"/>
      <w:numFmt w:val="bullet"/>
      <w:lvlText w:val=""/>
      <w:lvlJc w:val="left"/>
      <w:pPr>
        <w:ind w:left="2160" w:hanging="360"/>
      </w:pPr>
      <w:rPr>
        <w:rFonts w:ascii="Wingdings" w:hAnsi="Wingdings" w:hint="default"/>
      </w:rPr>
    </w:lvl>
    <w:lvl w:ilvl="3" w:tplc="CB9A62B4">
      <w:start w:val="1"/>
      <w:numFmt w:val="bullet"/>
      <w:lvlText w:val=""/>
      <w:lvlJc w:val="left"/>
      <w:pPr>
        <w:ind w:left="2880" w:hanging="360"/>
      </w:pPr>
      <w:rPr>
        <w:rFonts w:ascii="Symbol" w:hAnsi="Symbol" w:hint="default"/>
      </w:rPr>
    </w:lvl>
    <w:lvl w:ilvl="4" w:tplc="EFC61358">
      <w:start w:val="1"/>
      <w:numFmt w:val="bullet"/>
      <w:lvlText w:val="o"/>
      <w:lvlJc w:val="left"/>
      <w:pPr>
        <w:ind w:left="3600" w:hanging="360"/>
      </w:pPr>
      <w:rPr>
        <w:rFonts w:ascii="Courier New" w:hAnsi="Courier New" w:hint="default"/>
      </w:rPr>
    </w:lvl>
    <w:lvl w:ilvl="5" w:tplc="85C675EE">
      <w:start w:val="1"/>
      <w:numFmt w:val="bullet"/>
      <w:lvlText w:val=""/>
      <w:lvlJc w:val="left"/>
      <w:pPr>
        <w:ind w:left="4320" w:hanging="360"/>
      </w:pPr>
      <w:rPr>
        <w:rFonts w:ascii="Wingdings" w:hAnsi="Wingdings" w:hint="default"/>
      </w:rPr>
    </w:lvl>
    <w:lvl w:ilvl="6" w:tplc="B4B626C2">
      <w:start w:val="1"/>
      <w:numFmt w:val="bullet"/>
      <w:lvlText w:val=""/>
      <w:lvlJc w:val="left"/>
      <w:pPr>
        <w:ind w:left="5040" w:hanging="360"/>
      </w:pPr>
      <w:rPr>
        <w:rFonts w:ascii="Symbol" w:hAnsi="Symbol" w:hint="default"/>
      </w:rPr>
    </w:lvl>
    <w:lvl w:ilvl="7" w:tplc="2A5C7D72">
      <w:start w:val="1"/>
      <w:numFmt w:val="bullet"/>
      <w:lvlText w:val="o"/>
      <w:lvlJc w:val="left"/>
      <w:pPr>
        <w:ind w:left="5760" w:hanging="360"/>
      </w:pPr>
      <w:rPr>
        <w:rFonts w:ascii="Courier New" w:hAnsi="Courier New" w:hint="default"/>
      </w:rPr>
    </w:lvl>
    <w:lvl w:ilvl="8" w:tplc="F17A69F6">
      <w:start w:val="1"/>
      <w:numFmt w:val="bullet"/>
      <w:lvlText w:val=""/>
      <w:lvlJc w:val="left"/>
      <w:pPr>
        <w:ind w:left="6480" w:hanging="360"/>
      </w:pPr>
      <w:rPr>
        <w:rFonts w:ascii="Wingdings" w:hAnsi="Wingdings" w:hint="default"/>
      </w:rPr>
    </w:lvl>
  </w:abstractNum>
  <w:abstractNum w:abstractNumId="3" w15:restartNumberingAfterBreak="0">
    <w:nsid w:val="3F1707ED"/>
    <w:multiLevelType w:val="hybridMultilevel"/>
    <w:tmpl w:val="727C73DE"/>
    <w:lvl w:ilvl="0" w:tplc="575E1332">
      <w:start w:val="1"/>
      <w:numFmt w:val="bullet"/>
      <w:lvlText w:val=""/>
      <w:lvlJc w:val="left"/>
      <w:pPr>
        <w:tabs>
          <w:tab w:val="num" w:pos="1080"/>
        </w:tabs>
        <w:ind w:left="720" w:hanging="360"/>
      </w:pPr>
      <w:rPr>
        <w:rFonts w:ascii="Symbol" w:hAnsi="Symbol" w:hint="default"/>
      </w:rPr>
    </w:lvl>
    <w:lvl w:ilvl="1" w:tplc="DA046950">
      <w:start w:val="1"/>
      <w:numFmt w:val="bullet"/>
      <w:lvlText w:val="o"/>
      <w:lvlJc w:val="left"/>
      <w:pPr>
        <w:tabs>
          <w:tab w:val="num" w:pos="1800"/>
        </w:tabs>
        <w:ind w:left="1440" w:hanging="360"/>
      </w:pPr>
      <w:rPr>
        <w:rFonts w:ascii="Courier New" w:hAnsi="Courier New" w:hint="default"/>
      </w:rPr>
    </w:lvl>
    <w:lvl w:ilvl="2" w:tplc="AB58F244">
      <w:start w:val="1"/>
      <w:numFmt w:val="bullet"/>
      <w:lvlText w:val=""/>
      <w:lvlJc w:val="left"/>
      <w:pPr>
        <w:tabs>
          <w:tab w:val="num" w:pos="2520"/>
        </w:tabs>
        <w:ind w:left="2160" w:hanging="360"/>
      </w:pPr>
      <w:rPr>
        <w:rFonts w:ascii="Wingdings" w:hAnsi="Wingdings" w:hint="default"/>
      </w:rPr>
    </w:lvl>
    <w:lvl w:ilvl="3" w:tplc="9C501CBE" w:tentative="1">
      <w:start w:val="1"/>
      <w:numFmt w:val="bullet"/>
      <w:lvlText w:val=""/>
      <w:lvlJc w:val="left"/>
      <w:pPr>
        <w:tabs>
          <w:tab w:val="num" w:pos="3240"/>
        </w:tabs>
        <w:ind w:left="2880" w:hanging="360"/>
      </w:pPr>
      <w:rPr>
        <w:rFonts w:ascii="Symbol" w:hAnsi="Symbol" w:hint="default"/>
      </w:rPr>
    </w:lvl>
    <w:lvl w:ilvl="4" w:tplc="135E70D0" w:tentative="1">
      <w:start w:val="1"/>
      <w:numFmt w:val="bullet"/>
      <w:lvlText w:val="o"/>
      <w:lvlJc w:val="left"/>
      <w:pPr>
        <w:tabs>
          <w:tab w:val="num" w:pos="3960"/>
        </w:tabs>
        <w:ind w:left="3600" w:hanging="360"/>
      </w:pPr>
      <w:rPr>
        <w:rFonts w:ascii="Courier New" w:hAnsi="Courier New" w:hint="default"/>
      </w:rPr>
    </w:lvl>
    <w:lvl w:ilvl="5" w:tplc="6ADAC436" w:tentative="1">
      <w:start w:val="1"/>
      <w:numFmt w:val="bullet"/>
      <w:lvlText w:val=""/>
      <w:lvlJc w:val="left"/>
      <w:pPr>
        <w:tabs>
          <w:tab w:val="num" w:pos="4680"/>
        </w:tabs>
        <w:ind w:left="4320" w:hanging="360"/>
      </w:pPr>
      <w:rPr>
        <w:rFonts w:ascii="Wingdings" w:hAnsi="Wingdings" w:hint="default"/>
      </w:rPr>
    </w:lvl>
    <w:lvl w:ilvl="6" w:tplc="FC166568" w:tentative="1">
      <w:start w:val="1"/>
      <w:numFmt w:val="bullet"/>
      <w:lvlText w:val=""/>
      <w:lvlJc w:val="left"/>
      <w:pPr>
        <w:tabs>
          <w:tab w:val="num" w:pos="5400"/>
        </w:tabs>
        <w:ind w:left="5040" w:hanging="360"/>
      </w:pPr>
      <w:rPr>
        <w:rFonts w:ascii="Symbol" w:hAnsi="Symbol" w:hint="default"/>
      </w:rPr>
    </w:lvl>
    <w:lvl w:ilvl="7" w:tplc="DD76B1AC" w:tentative="1">
      <w:start w:val="1"/>
      <w:numFmt w:val="bullet"/>
      <w:lvlText w:val="o"/>
      <w:lvlJc w:val="left"/>
      <w:pPr>
        <w:tabs>
          <w:tab w:val="num" w:pos="6120"/>
        </w:tabs>
        <w:ind w:left="5760" w:hanging="360"/>
      </w:pPr>
      <w:rPr>
        <w:rFonts w:ascii="Courier New" w:hAnsi="Courier New" w:hint="default"/>
      </w:rPr>
    </w:lvl>
    <w:lvl w:ilvl="8" w:tplc="B4ACD3AE" w:tentative="1">
      <w:start w:val="1"/>
      <w:numFmt w:val="bullet"/>
      <w:lvlText w:val=""/>
      <w:lvlJc w:val="left"/>
      <w:pPr>
        <w:tabs>
          <w:tab w:val="num" w:pos="6840"/>
        </w:tabs>
        <w:ind w:left="6480" w:hanging="360"/>
      </w:pPr>
      <w:rPr>
        <w:rFonts w:ascii="Wingdings" w:hAnsi="Wingdings" w:hint="default"/>
      </w:rPr>
    </w:lvl>
  </w:abstractNum>
  <w:abstractNum w:abstractNumId="4" w15:restartNumberingAfterBreak="0">
    <w:nsid w:val="5A7F0C5C"/>
    <w:multiLevelType w:val="hybridMultilevel"/>
    <w:tmpl w:val="A2287AA2"/>
    <w:lvl w:ilvl="0" w:tplc="15D27890">
      <w:start w:val="1"/>
      <w:numFmt w:val="bullet"/>
      <w:lvlText w:val=""/>
      <w:lvlJc w:val="left"/>
      <w:pPr>
        <w:ind w:left="720" w:hanging="360"/>
      </w:pPr>
      <w:rPr>
        <w:rFonts w:ascii="Symbol" w:hAnsi="Symbol" w:hint="default"/>
      </w:rPr>
    </w:lvl>
    <w:lvl w:ilvl="1" w:tplc="B054088C" w:tentative="1">
      <w:start w:val="1"/>
      <w:numFmt w:val="bullet"/>
      <w:lvlText w:val="o"/>
      <w:lvlJc w:val="left"/>
      <w:pPr>
        <w:ind w:left="1440" w:hanging="360"/>
      </w:pPr>
      <w:rPr>
        <w:rFonts w:ascii="Courier New" w:hAnsi="Courier New" w:hint="default"/>
      </w:rPr>
    </w:lvl>
    <w:lvl w:ilvl="2" w:tplc="569893C2" w:tentative="1">
      <w:start w:val="1"/>
      <w:numFmt w:val="bullet"/>
      <w:lvlText w:val=""/>
      <w:lvlJc w:val="left"/>
      <w:pPr>
        <w:ind w:left="2160" w:hanging="360"/>
      </w:pPr>
      <w:rPr>
        <w:rFonts w:ascii="Wingdings" w:hAnsi="Wingdings" w:hint="default"/>
      </w:rPr>
    </w:lvl>
    <w:lvl w:ilvl="3" w:tplc="0F301974" w:tentative="1">
      <w:start w:val="1"/>
      <w:numFmt w:val="bullet"/>
      <w:lvlText w:val=""/>
      <w:lvlJc w:val="left"/>
      <w:pPr>
        <w:ind w:left="2880" w:hanging="360"/>
      </w:pPr>
      <w:rPr>
        <w:rFonts w:ascii="Symbol" w:hAnsi="Symbol" w:hint="default"/>
      </w:rPr>
    </w:lvl>
    <w:lvl w:ilvl="4" w:tplc="BDE0CA7C" w:tentative="1">
      <w:start w:val="1"/>
      <w:numFmt w:val="bullet"/>
      <w:lvlText w:val="o"/>
      <w:lvlJc w:val="left"/>
      <w:pPr>
        <w:ind w:left="3600" w:hanging="360"/>
      </w:pPr>
      <w:rPr>
        <w:rFonts w:ascii="Courier New" w:hAnsi="Courier New" w:hint="default"/>
      </w:rPr>
    </w:lvl>
    <w:lvl w:ilvl="5" w:tplc="9BEC33AE" w:tentative="1">
      <w:start w:val="1"/>
      <w:numFmt w:val="bullet"/>
      <w:lvlText w:val=""/>
      <w:lvlJc w:val="left"/>
      <w:pPr>
        <w:ind w:left="4320" w:hanging="360"/>
      </w:pPr>
      <w:rPr>
        <w:rFonts w:ascii="Wingdings" w:hAnsi="Wingdings" w:hint="default"/>
      </w:rPr>
    </w:lvl>
    <w:lvl w:ilvl="6" w:tplc="290ADF30" w:tentative="1">
      <w:start w:val="1"/>
      <w:numFmt w:val="bullet"/>
      <w:lvlText w:val=""/>
      <w:lvlJc w:val="left"/>
      <w:pPr>
        <w:ind w:left="5040" w:hanging="360"/>
      </w:pPr>
      <w:rPr>
        <w:rFonts w:ascii="Symbol" w:hAnsi="Symbol" w:hint="default"/>
      </w:rPr>
    </w:lvl>
    <w:lvl w:ilvl="7" w:tplc="B2F62BC2" w:tentative="1">
      <w:start w:val="1"/>
      <w:numFmt w:val="bullet"/>
      <w:lvlText w:val="o"/>
      <w:lvlJc w:val="left"/>
      <w:pPr>
        <w:ind w:left="5760" w:hanging="360"/>
      </w:pPr>
      <w:rPr>
        <w:rFonts w:ascii="Courier New" w:hAnsi="Courier New" w:hint="default"/>
      </w:rPr>
    </w:lvl>
    <w:lvl w:ilvl="8" w:tplc="2D0C7C00" w:tentative="1">
      <w:start w:val="1"/>
      <w:numFmt w:val="bullet"/>
      <w:lvlText w:val=""/>
      <w:lvlJc w:val="left"/>
      <w:pPr>
        <w:ind w:left="6480" w:hanging="360"/>
      </w:pPr>
      <w:rPr>
        <w:rFonts w:ascii="Wingdings" w:hAnsi="Wingdings" w:hint="default"/>
      </w:rPr>
    </w:lvl>
  </w:abstractNum>
  <w:abstractNum w:abstractNumId="5" w15:restartNumberingAfterBreak="0">
    <w:nsid w:val="66982CAA"/>
    <w:multiLevelType w:val="hybridMultilevel"/>
    <w:tmpl w:val="10247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2C86EA"/>
    <w:multiLevelType w:val="hybridMultilevel"/>
    <w:tmpl w:val="FFFFFFFF"/>
    <w:lvl w:ilvl="0" w:tplc="BD10BA8E">
      <w:start w:val="1"/>
      <w:numFmt w:val="bullet"/>
      <w:lvlText w:val=""/>
      <w:lvlJc w:val="left"/>
      <w:pPr>
        <w:ind w:left="720" w:hanging="360"/>
      </w:pPr>
      <w:rPr>
        <w:rFonts w:ascii="Symbol" w:hAnsi="Symbol" w:hint="default"/>
      </w:rPr>
    </w:lvl>
    <w:lvl w:ilvl="1" w:tplc="4AB0CE32">
      <w:start w:val="1"/>
      <w:numFmt w:val="bullet"/>
      <w:lvlText w:val="o"/>
      <w:lvlJc w:val="left"/>
      <w:pPr>
        <w:ind w:left="1440" w:hanging="360"/>
      </w:pPr>
      <w:rPr>
        <w:rFonts w:ascii="Courier New" w:hAnsi="Courier New" w:hint="default"/>
      </w:rPr>
    </w:lvl>
    <w:lvl w:ilvl="2" w:tplc="D3C253F0">
      <w:start w:val="1"/>
      <w:numFmt w:val="bullet"/>
      <w:lvlText w:val=""/>
      <w:lvlJc w:val="left"/>
      <w:pPr>
        <w:ind w:left="2160" w:hanging="360"/>
      </w:pPr>
      <w:rPr>
        <w:rFonts w:ascii="Wingdings" w:hAnsi="Wingdings" w:hint="default"/>
      </w:rPr>
    </w:lvl>
    <w:lvl w:ilvl="3" w:tplc="877ABF28">
      <w:start w:val="1"/>
      <w:numFmt w:val="bullet"/>
      <w:lvlText w:val=""/>
      <w:lvlJc w:val="left"/>
      <w:pPr>
        <w:ind w:left="2880" w:hanging="360"/>
      </w:pPr>
      <w:rPr>
        <w:rFonts w:ascii="Symbol" w:hAnsi="Symbol" w:hint="default"/>
      </w:rPr>
    </w:lvl>
    <w:lvl w:ilvl="4" w:tplc="F25C4D56">
      <w:start w:val="1"/>
      <w:numFmt w:val="bullet"/>
      <w:lvlText w:val="o"/>
      <w:lvlJc w:val="left"/>
      <w:pPr>
        <w:ind w:left="3600" w:hanging="360"/>
      </w:pPr>
      <w:rPr>
        <w:rFonts w:ascii="Courier New" w:hAnsi="Courier New" w:hint="default"/>
      </w:rPr>
    </w:lvl>
    <w:lvl w:ilvl="5" w:tplc="42F8ACE0">
      <w:start w:val="1"/>
      <w:numFmt w:val="bullet"/>
      <w:lvlText w:val=""/>
      <w:lvlJc w:val="left"/>
      <w:pPr>
        <w:ind w:left="4320" w:hanging="360"/>
      </w:pPr>
      <w:rPr>
        <w:rFonts w:ascii="Wingdings" w:hAnsi="Wingdings" w:hint="default"/>
      </w:rPr>
    </w:lvl>
    <w:lvl w:ilvl="6" w:tplc="9C502E42">
      <w:start w:val="1"/>
      <w:numFmt w:val="bullet"/>
      <w:lvlText w:val=""/>
      <w:lvlJc w:val="left"/>
      <w:pPr>
        <w:ind w:left="5040" w:hanging="360"/>
      </w:pPr>
      <w:rPr>
        <w:rFonts w:ascii="Symbol" w:hAnsi="Symbol" w:hint="default"/>
      </w:rPr>
    </w:lvl>
    <w:lvl w:ilvl="7" w:tplc="E662E77E">
      <w:start w:val="1"/>
      <w:numFmt w:val="bullet"/>
      <w:lvlText w:val="o"/>
      <w:lvlJc w:val="left"/>
      <w:pPr>
        <w:ind w:left="5760" w:hanging="360"/>
      </w:pPr>
      <w:rPr>
        <w:rFonts w:ascii="Courier New" w:hAnsi="Courier New" w:hint="default"/>
      </w:rPr>
    </w:lvl>
    <w:lvl w:ilvl="8" w:tplc="8C4EF5DA">
      <w:start w:val="1"/>
      <w:numFmt w:val="bullet"/>
      <w:lvlText w:val=""/>
      <w:lvlJc w:val="left"/>
      <w:pPr>
        <w:ind w:left="6480" w:hanging="360"/>
      </w:pPr>
      <w:rPr>
        <w:rFonts w:ascii="Wingdings" w:hAnsi="Wingdings" w:hint="default"/>
      </w:rPr>
    </w:lvl>
  </w:abstractNum>
  <w:abstractNum w:abstractNumId="7" w15:restartNumberingAfterBreak="0">
    <w:nsid w:val="767257BC"/>
    <w:multiLevelType w:val="hybridMultilevel"/>
    <w:tmpl w:val="5F56C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7537F1"/>
    <w:multiLevelType w:val="hybridMultilevel"/>
    <w:tmpl w:val="C742D162"/>
    <w:lvl w:ilvl="0" w:tplc="282A5B06">
      <w:start w:val="1"/>
      <w:numFmt w:val="bullet"/>
      <w:lvlText w:val=""/>
      <w:lvlJc w:val="left"/>
      <w:pPr>
        <w:ind w:left="720" w:hanging="360"/>
      </w:pPr>
      <w:rPr>
        <w:rFonts w:ascii="Symbol" w:hAnsi="Symbol" w:hint="default"/>
      </w:rPr>
    </w:lvl>
    <w:lvl w:ilvl="1" w:tplc="52E0AFA2" w:tentative="1">
      <w:start w:val="1"/>
      <w:numFmt w:val="bullet"/>
      <w:lvlText w:val="o"/>
      <w:lvlJc w:val="left"/>
      <w:pPr>
        <w:ind w:left="1440" w:hanging="360"/>
      </w:pPr>
      <w:rPr>
        <w:rFonts w:ascii="Courier New" w:hAnsi="Courier New" w:hint="default"/>
      </w:rPr>
    </w:lvl>
    <w:lvl w:ilvl="2" w:tplc="46D23262" w:tentative="1">
      <w:start w:val="1"/>
      <w:numFmt w:val="bullet"/>
      <w:lvlText w:val=""/>
      <w:lvlJc w:val="left"/>
      <w:pPr>
        <w:ind w:left="2160" w:hanging="360"/>
      </w:pPr>
      <w:rPr>
        <w:rFonts w:ascii="Wingdings" w:hAnsi="Wingdings" w:hint="default"/>
      </w:rPr>
    </w:lvl>
    <w:lvl w:ilvl="3" w:tplc="28DE1F22" w:tentative="1">
      <w:start w:val="1"/>
      <w:numFmt w:val="bullet"/>
      <w:lvlText w:val=""/>
      <w:lvlJc w:val="left"/>
      <w:pPr>
        <w:ind w:left="2880" w:hanging="360"/>
      </w:pPr>
      <w:rPr>
        <w:rFonts w:ascii="Symbol" w:hAnsi="Symbol" w:hint="default"/>
      </w:rPr>
    </w:lvl>
    <w:lvl w:ilvl="4" w:tplc="9E5E27BA" w:tentative="1">
      <w:start w:val="1"/>
      <w:numFmt w:val="bullet"/>
      <w:lvlText w:val="o"/>
      <w:lvlJc w:val="left"/>
      <w:pPr>
        <w:ind w:left="3600" w:hanging="360"/>
      </w:pPr>
      <w:rPr>
        <w:rFonts w:ascii="Courier New" w:hAnsi="Courier New" w:hint="default"/>
      </w:rPr>
    </w:lvl>
    <w:lvl w:ilvl="5" w:tplc="55C26A8C" w:tentative="1">
      <w:start w:val="1"/>
      <w:numFmt w:val="bullet"/>
      <w:lvlText w:val=""/>
      <w:lvlJc w:val="left"/>
      <w:pPr>
        <w:ind w:left="4320" w:hanging="360"/>
      </w:pPr>
      <w:rPr>
        <w:rFonts w:ascii="Wingdings" w:hAnsi="Wingdings" w:hint="default"/>
      </w:rPr>
    </w:lvl>
    <w:lvl w:ilvl="6" w:tplc="F17A5E3A" w:tentative="1">
      <w:start w:val="1"/>
      <w:numFmt w:val="bullet"/>
      <w:lvlText w:val=""/>
      <w:lvlJc w:val="left"/>
      <w:pPr>
        <w:ind w:left="5040" w:hanging="360"/>
      </w:pPr>
      <w:rPr>
        <w:rFonts w:ascii="Symbol" w:hAnsi="Symbol" w:hint="default"/>
      </w:rPr>
    </w:lvl>
    <w:lvl w:ilvl="7" w:tplc="6A0A6D68" w:tentative="1">
      <w:start w:val="1"/>
      <w:numFmt w:val="bullet"/>
      <w:lvlText w:val="o"/>
      <w:lvlJc w:val="left"/>
      <w:pPr>
        <w:ind w:left="5760" w:hanging="360"/>
      </w:pPr>
      <w:rPr>
        <w:rFonts w:ascii="Courier New" w:hAnsi="Courier New" w:hint="default"/>
      </w:rPr>
    </w:lvl>
    <w:lvl w:ilvl="8" w:tplc="B186052C" w:tentative="1">
      <w:start w:val="1"/>
      <w:numFmt w:val="bullet"/>
      <w:lvlText w:val=""/>
      <w:lvlJc w:val="left"/>
      <w:pPr>
        <w:ind w:left="6480" w:hanging="360"/>
      </w:pPr>
      <w:rPr>
        <w:rFonts w:ascii="Wingdings" w:hAnsi="Wingdings" w:hint="default"/>
      </w:rPr>
    </w:lvl>
  </w:abstractNum>
  <w:num w:numId="1" w16cid:durableId="518663969">
    <w:abstractNumId w:val="6"/>
  </w:num>
  <w:num w:numId="2" w16cid:durableId="611135509">
    <w:abstractNumId w:val="2"/>
  </w:num>
  <w:num w:numId="3" w16cid:durableId="766268684">
    <w:abstractNumId w:val="0"/>
  </w:num>
  <w:num w:numId="4" w16cid:durableId="519516013">
    <w:abstractNumId w:val="3"/>
  </w:num>
  <w:num w:numId="5" w16cid:durableId="715355919">
    <w:abstractNumId w:val="8"/>
  </w:num>
  <w:num w:numId="6" w16cid:durableId="1044981316">
    <w:abstractNumId w:val="7"/>
  </w:num>
  <w:num w:numId="7" w16cid:durableId="1036737690">
    <w:abstractNumId w:val="5"/>
  </w:num>
  <w:num w:numId="8" w16cid:durableId="1539968360">
    <w:abstractNumId w:val="4"/>
  </w:num>
  <w:num w:numId="9" w16cid:durableId="8174975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29"/>
    <w:rsid w:val="000346A3"/>
    <w:rsid w:val="000B1A8F"/>
    <w:rsid w:val="000E0C8B"/>
    <w:rsid w:val="001071D2"/>
    <w:rsid w:val="00112FC6"/>
    <w:rsid w:val="00123D65"/>
    <w:rsid w:val="00125C25"/>
    <w:rsid w:val="00133FCE"/>
    <w:rsid w:val="001373F9"/>
    <w:rsid w:val="001A4702"/>
    <w:rsid w:val="001B3329"/>
    <w:rsid w:val="001F0891"/>
    <w:rsid w:val="00217358"/>
    <w:rsid w:val="002835BF"/>
    <w:rsid w:val="002A794D"/>
    <w:rsid w:val="002F3C17"/>
    <w:rsid w:val="00322C2B"/>
    <w:rsid w:val="00450E40"/>
    <w:rsid w:val="0045631E"/>
    <w:rsid w:val="004711ED"/>
    <w:rsid w:val="00481A52"/>
    <w:rsid w:val="004D37D9"/>
    <w:rsid w:val="00505F7D"/>
    <w:rsid w:val="00582885"/>
    <w:rsid w:val="005B3D60"/>
    <w:rsid w:val="005D07E2"/>
    <w:rsid w:val="00606C53"/>
    <w:rsid w:val="006729EF"/>
    <w:rsid w:val="006B5EF2"/>
    <w:rsid w:val="006F7C6A"/>
    <w:rsid w:val="00714B29"/>
    <w:rsid w:val="007438C4"/>
    <w:rsid w:val="00817106"/>
    <w:rsid w:val="00835677"/>
    <w:rsid w:val="008451FE"/>
    <w:rsid w:val="008659A4"/>
    <w:rsid w:val="0087180E"/>
    <w:rsid w:val="008C3999"/>
    <w:rsid w:val="009056FF"/>
    <w:rsid w:val="00955535"/>
    <w:rsid w:val="009964F0"/>
    <w:rsid w:val="009A1B22"/>
    <w:rsid w:val="00A1550D"/>
    <w:rsid w:val="00AB5A92"/>
    <w:rsid w:val="00B175C0"/>
    <w:rsid w:val="00B20979"/>
    <w:rsid w:val="00B45B69"/>
    <w:rsid w:val="00C2336F"/>
    <w:rsid w:val="00C6753A"/>
    <w:rsid w:val="00CA35FD"/>
    <w:rsid w:val="00CC3529"/>
    <w:rsid w:val="00CE0442"/>
    <w:rsid w:val="00CF6D6D"/>
    <w:rsid w:val="00E0C8B0"/>
    <w:rsid w:val="00E46B62"/>
    <w:rsid w:val="00ED75BA"/>
    <w:rsid w:val="00EE24C5"/>
    <w:rsid w:val="00F5043F"/>
    <w:rsid w:val="00F81A8B"/>
    <w:rsid w:val="00F85880"/>
    <w:rsid w:val="00FD1E2E"/>
    <w:rsid w:val="00FD42CB"/>
    <w:rsid w:val="00FFB289"/>
    <w:rsid w:val="028980F1"/>
    <w:rsid w:val="029B82EA"/>
    <w:rsid w:val="06518D97"/>
    <w:rsid w:val="06FC4F8D"/>
    <w:rsid w:val="072DC65C"/>
    <w:rsid w:val="07ED5DF8"/>
    <w:rsid w:val="092ADF63"/>
    <w:rsid w:val="09C6752B"/>
    <w:rsid w:val="0A902EF9"/>
    <w:rsid w:val="0CB3C682"/>
    <w:rsid w:val="0E1BCF23"/>
    <w:rsid w:val="0E282DF2"/>
    <w:rsid w:val="0E77CAAF"/>
    <w:rsid w:val="0F448940"/>
    <w:rsid w:val="0F78178D"/>
    <w:rsid w:val="103D4CBF"/>
    <w:rsid w:val="106B1259"/>
    <w:rsid w:val="11ABB763"/>
    <w:rsid w:val="11BAEF64"/>
    <w:rsid w:val="146EAE12"/>
    <w:rsid w:val="14854E9A"/>
    <w:rsid w:val="15DC4889"/>
    <w:rsid w:val="17EA5965"/>
    <w:rsid w:val="1889F08F"/>
    <w:rsid w:val="1ACE30D8"/>
    <w:rsid w:val="1B4F1222"/>
    <w:rsid w:val="1CD58163"/>
    <w:rsid w:val="1D4C4BED"/>
    <w:rsid w:val="1E6ED79D"/>
    <w:rsid w:val="1FC08EFC"/>
    <w:rsid w:val="1FF17FA1"/>
    <w:rsid w:val="20E2AD10"/>
    <w:rsid w:val="21173276"/>
    <w:rsid w:val="25EFAC2A"/>
    <w:rsid w:val="27BBC6D0"/>
    <w:rsid w:val="2950F884"/>
    <w:rsid w:val="2AB2095C"/>
    <w:rsid w:val="2B7D5249"/>
    <w:rsid w:val="2C8F37F3"/>
    <w:rsid w:val="2DC9B41B"/>
    <w:rsid w:val="2DE619D1"/>
    <w:rsid w:val="2ED2037A"/>
    <w:rsid w:val="2FCBF4FA"/>
    <w:rsid w:val="30E147A7"/>
    <w:rsid w:val="31783942"/>
    <w:rsid w:val="321C1170"/>
    <w:rsid w:val="32B2998D"/>
    <w:rsid w:val="32DAFEBE"/>
    <w:rsid w:val="362B5744"/>
    <w:rsid w:val="366995C1"/>
    <w:rsid w:val="36B6E975"/>
    <w:rsid w:val="36DDFD42"/>
    <w:rsid w:val="376FFFE4"/>
    <w:rsid w:val="3786FC37"/>
    <w:rsid w:val="3827B492"/>
    <w:rsid w:val="3868BD31"/>
    <w:rsid w:val="39A13683"/>
    <w:rsid w:val="39EE8A37"/>
    <w:rsid w:val="3BB16E65"/>
    <w:rsid w:val="3BD247A3"/>
    <w:rsid w:val="3DC33B30"/>
    <w:rsid w:val="3E8FD2D9"/>
    <w:rsid w:val="3EDF2BDC"/>
    <w:rsid w:val="3F5C916A"/>
    <w:rsid w:val="414181CC"/>
    <w:rsid w:val="4165B602"/>
    <w:rsid w:val="449D56C4"/>
    <w:rsid w:val="45996DA0"/>
    <w:rsid w:val="462E1B4C"/>
    <w:rsid w:val="492BD4BF"/>
    <w:rsid w:val="4C843473"/>
    <w:rsid w:val="4DC995A5"/>
    <w:rsid w:val="4F072077"/>
    <w:rsid w:val="4F809139"/>
    <w:rsid w:val="5116731B"/>
    <w:rsid w:val="53DA919A"/>
    <w:rsid w:val="5438D729"/>
    <w:rsid w:val="54C7588E"/>
    <w:rsid w:val="55E9E43E"/>
    <w:rsid w:val="55F28488"/>
    <w:rsid w:val="56B31A5E"/>
    <w:rsid w:val="56FCBE0D"/>
    <w:rsid w:val="5712325C"/>
    <w:rsid w:val="5B03C95D"/>
    <w:rsid w:val="5D1B0F4C"/>
    <w:rsid w:val="5F050D6B"/>
    <w:rsid w:val="613F8345"/>
    <w:rsid w:val="658007DF"/>
    <w:rsid w:val="6BBD861B"/>
    <w:rsid w:val="6D4C5E49"/>
    <w:rsid w:val="700EF428"/>
    <w:rsid w:val="70EED91B"/>
    <w:rsid w:val="7222AD47"/>
    <w:rsid w:val="74A1379A"/>
    <w:rsid w:val="76650D4F"/>
    <w:rsid w:val="775E630E"/>
    <w:rsid w:val="77EA77DA"/>
    <w:rsid w:val="7888D350"/>
    <w:rsid w:val="798059BC"/>
    <w:rsid w:val="799CAE11"/>
    <w:rsid w:val="7A8F87D3"/>
    <w:rsid w:val="7B723D50"/>
    <w:rsid w:val="7B9A4BA8"/>
    <w:rsid w:val="7D0614D9"/>
    <w:rsid w:val="7D8358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CB9911"/>
  <w15:chartTrackingRefBased/>
  <w15:docId w15:val="{B68CE915-ECE5-4A00-9474-BC19FEEF1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DA4561"/>
    <w:rPr>
      <w:sz w:val="24"/>
      <w:szCs w:val="24"/>
      <w:lang w:eastAsia="en-US"/>
    </w:rPr>
  </w:style>
  <w:style w:type="paragraph" w:styleId="Heading4">
    <w:name w:val="heading 4"/>
    <w:basedOn w:val="Normal"/>
    <w:next w:val="Normal"/>
    <w:qFormat/>
    <w:rsid w:val="00DA4561"/>
    <w:pPr>
      <w:keepNex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4B29"/>
    <w:pPr>
      <w:tabs>
        <w:tab w:val="center" w:pos="4320"/>
        <w:tab w:val="right" w:pos="8640"/>
      </w:tabs>
    </w:pPr>
  </w:style>
  <w:style w:type="paragraph" w:styleId="Footer">
    <w:name w:val="footer"/>
    <w:basedOn w:val="Normal"/>
    <w:rsid w:val="00714B29"/>
    <w:pPr>
      <w:tabs>
        <w:tab w:val="center" w:pos="4320"/>
        <w:tab w:val="right" w:pos="8640"/>
      </w:tabs>
    </w:pPr>
  </w:style>
  <w:style w:type="character" w:styleId="Hyperlink">
    <w:name w:val="Hyperlink"/>
    <w:rsid w:val="00714B29"/>
    <w:rPr>
      <w:color w:val="0000FF"/>
      <w:u w:val="single"/>
    </w:rPr>
  </w:style>
  <w:style w:type="paragraph" w:styleId="BodyTextIndent">
    <w:name w:val="Body Text Indent"/>
    <w:basedOn w:val="Normal"/>
    <w:rsid w:val="00DA4561"/>
    <w:pPr>
      <w:ind w:left="1440"/>
    </w:pPr>
  </w:style>
  <w:style w:type="paragraph" w:styleId="Subtitle">
    <w:name w:val="Subtitle"/>
    <w:basedOn w:val="Normal"/>
    <w:qFormat/>
    <w:rsid w:val="00DA4561"/>
    <w:rPr>
      <w:b/>
      <w:bCs/>
    </w:rPr>
  </w:style>
  <w:style w:type="character" w:styleId="CommentReference">
    <w:name w:val="annotation reference"/>
    <w:rsid w:val="00450E40"/>
    <w:rPr>
      <w:sz w:val="16"/>
      <w:szCs w:val="16"/>
    </w:rPr>
  </w:style>
  <w:style w:type="paragraph" w:styleId="CommentText">
    <w:name w:val="annotation text"/>
    <w:basedOn w:val="Normal"/>
    <w:link w:val="CommentTextChar"/>
    <w:rsid w:val="00450E40"/>
    <w:rPr>
      <w:sz w:val="20"/>
      <w:szCs w:val="20"/>
    </w:rPr>
  </w:style>
  <w:style w:type="character" w:customStyle="1" w:styleId="CommentTextChar">
    <w:name w:val="Comment Text Char"/>
    <w:basedOn w:val="DefaultParagraphFont"/>
    <w:link w:val="CommentText"/>
    <w:rsid w:val="00450E40"/>
  </w:style>
  <w:style w:type="paragraph" w:styleId="CommentSubject">
    <w:name w:val="annotation subject"/>
    <w:basedOn w:val="CommentText"/>
    <w:next w:val="CommentText"/>
    <w:link w:val="CommentSubjectChar"/>
    <w:rsid w:val="00450E40"/>
    <w:rPr>
      <w:b/>
      <w:bCs/>
    </w:rPr>
  </w:style>
  <w:style w:type="character" w:customStyle="1" w:styleId="CommentSubjectChar">
    <w:name w:val="Comment Subject Char"/>
    <w:link w:val="CommentSubject"/>
    <w:rsid w:val="00450E40"/>
    <w:rPr>
      <w:b/>
      <w:bCs/>
    </w:rPr>
  </w:style>
  <w:style w:type="paragraph" w:customStyle="1" w:styleId="ColorfulShading-Accent11">
    <w:name w:val="Colorful Shading - Accent 11"/>
    <w:hidden/>
    <w:uiPriority w:val="99"/>
    <w:semiHidden/>
    <w:rsid w:val="00450E40"/>
    <w:rPr>
      <w:sz w:val="24"/>
      <w:szCs w:val="24"/>
      <w:lang w:eastAsia="en-US"/>
    </w:rPr>
  </w:style>
  <w:style w:type="paragraph" w:styleId="BalloonText">
    <w:name w:val="Balloon Text"/>
    <w:basedOn w:val="Normal"/>
    <w:link w:val="BalloonTextChar"/>
    <w:rsid w:val="00450E40"/>
    <w:rPr>
      <w:rFonts w:ascii="Segoe UI" w:hAnsi="Segoe UI" w:cs="Segoe UI"/>
      <w:sz w:val="18"/>
      <w:szCs w:val="18"/>
    </w:rPr>
  </w:style>
  <w:style w:type="character" w:customStyle="1" w:styleId="BalloonTextChar">
    <w:name w:val="Balloon Text Char"/>
    <w:link w:val="BalloonText"/>
    <w:rsid w:val="00450E40"/>
    <w:rPr>
      <w:rFonts w:ascii="Segoe UI" w:hAnsi="Segoe UI" w:cs="Segoe UI"/>
      <w:sz w:val="18"/>
      <w:szCs w:val="18"/>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E24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905753">
      <w:bodyDiv w:val="1"/>
      <w:marLeft w:val="0"/>
      <w:marRight w:val="0"/>
      <w:marTop w:val="0"/>
      <w:marBottom w:val="0"/>
      <w:divBdr>
        <w:top w:val="none" w:sz="0" w:space="0" w:color="auto"/>
        <w:left w:val="none" w:sz="0" w:space="0" w:color="auto"/>
        <w:bottom w:val="none" w:sz="0" w:space="0" w:color="auto"/>
        <w:right w:val="none" w:sz="0" w:space="0" w:color="auto"/>
      </w:divBdr>
    </w:div>
    <w:div w:id="168278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7321F743B33647AEF97DA522C1FBCD" ma:contentTypeVersion="26" ma:contentTypeDescription="Create a new document." ma:contentTypeScope="" ma:versionID="3c63faa175d3e55a6b02a3a41e068911">
  <xsd:schema xmlns:xsd="http://www.w3.org/2001/XMLSchema" xmlns:xs="http://www.w3.org/2001/XMLSchema" xmlns:p="http://schemas.microsoft.com/office/2006/metadata/properties" xmlns:ns2="634352ae-a191-4bc1-a6f5-de24abc392db" xmlns:ns3="4666cd6d-4a23-415b-b234-2dda639609ac" targetNamespace="http://schemas.microsoft.com/office/2006/metadata/properties" ma:root="true" ma:fieldsID="1dca0ffec68a25ae321aa7f5550886db" ns2:_="" ns3:_="">
    <xsd:import namespace="634352ae-a191-4bc1-a6f5-de24abc392db"/>
    <xsd:import namespace="4666cd6d-4a23-415b-b234-2dda639609ac"/>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352ae-a191-4bc1-a6f5-de24abc392db"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66cd6d-4a23-415b-b234-2dda639609ac"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0022A5-02C8-4888-A604-48284496BF5E}">
  <ds:schemaRefs>
    <ds:schemaRef ds:uri="http://schemas.microsoft.com/sharepoint/v3/contenttype/forms"/>
  </ds:schemaRefs>
</ds:datastoreItem>
</file>

<file path=customXml/itemProps2.xml><?xml version="1.0" encoding="utf-8"?>
<ds:datastoreItem xmlns:ds="http://schemas.openxmlformats.org/officeDocument/2006/customXml" ds:itemID="{19CA3219-4FDB-4008-A301-8FDA0B4A8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352ae-a191-4bc1-a6f5-de24abc392db"/>
    <ds:schemaRef ds:uri="4666cd6d-4a23-415b-b234-2dda63960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826</Words>
  <Characters>4711</Characters>
  <Application>Microsoft Office Word</Application>
  <DocSecurity>0</DocSecurity>
  <Lines>39</Lines>
  <Paragraphs>11</Paragraphs>
  <ScaleCrop>false</ScaleCrop>
  <Company>Elon University</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Elon</dc:creator>
  <cp:keywords/>
  <dc:description/>
  <cp:lastModifiedBy>Eric Hall</cp:lastModifiedBy>
  <cp:revision>2</cp:revision>
  <cp:lastPrinted>2017-06-15T21:43:00Z</cp:lastPrinted>
  <dcterms:created xsi:type="dcterms:W3CDTF">2022-07-14T16:33:00Z</dcterms:created>
  <dcterms:modified xsi:type="dcterms:W3CDTF">2022-07-14T16:33:00Z</dcterms:modified>
</cp:coreProperties>
</file>