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FE37" w14:textId="2133D6F1" w:rsidR="00461C93" w:rsidRDefault="00461C93" w:rsidP="00461C93">
      <w:pPr>
        <w:spacing w:after="0" w:line="240" w:lineRule="auto"/>
        <w:rPr>
          <w:rFonts w:cstheme="minorHAnsi"/>
          <w:b/>
          <w:i/>
          <w:sz w:val="24"/>
          <w:szCs w:val="24"/>
        </w:rPr>
      </w:pPr>
      <w:r>
        <w:rPr>
          <w:rFonts w:cstheme="minorHAnsi"/>
          <w:b/>
          <w:i/>
          <w:noProof/>
          <w:sz w:val="24"/>
          <w:szCs w:val="24"/>
        </w:rPr>
        <w:drawing>
          <wp:inline distT="0" distB="0" distL="0" distR="0" wp14:anchorId="5CC9B05E" wp14:editId="084D15B8">
            <wp:extent cx="5123688" cy="1057656"/>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n Graphic Logo.jpg"/>
                    <pic:cNvPicPr/>
                  </pic:nvPicPr>
                  <pic:blipFill>
                    <a:blip r:embed="rId8">
                      <a:extLst>
                        <a:ext uri="{28A0092B-C50C-407E-A947-70E740481C1C}">
                          <a14:useLocalDpi xmlns:a14="http://schemas.microsoft.com/office/drawing/2010/main" val="0"/>
                        </a:ext>
                      </a:extLst>
                    </a:blip>
                    <a:stretch>
                      <a:fillRect/>
                    </a:stretch>
                  </pic:blipFill>
                  <pic:spPr>
                    <a:xfrm>
                      <a:off x="0" y="0"/>
                      <a:ext cx="5123688" cy="1057656"/>
                    </a:xfrm>
                    <a:prstGeom prst="rect">
                      <a:avLst/>
                    </a:prstGeom>
                  </pic:spPr>
                </pic:pic>
              </a:graphicData>
            </a:graphic>
          </wp:inline>
        </w:drawing>
      </w:r>
    </w:p>
    <w:p w14:paraId="741A5DBE" w14:textId="77777777" w:rsidR="00461C93" w:rsidRDefault="00461C93" w:rsidP="00461C93">
      <w:pPr>
        <w:spacing w:after="0" w:line="240" w:lineRule="auto"/>
        <w:rPr>
          <w:rFonts w:cstheme="minorHAnsi"/>
          <w:b/>
          <w:i/>
          <w:sz w:val="24"/>
          <w:szCs w:val="24"/>
        </w:rPr>
      </w:pPr>
    </w:p>
    <w:p w14:paraId="7AED3D74" w14:textId="77777777" w:rsidR="00461C93" w:rsidRDefault="00461C93" w:rsidP="00461C93">
      <w:pPr>
        <w:spacing w:after="0" w:line="240" w:lineRule="auto"/>
        <w:rPr>
          <w:rFonts w:cstheme="minorHAnsi"/>
          <w:b/>
          <w:i/>
          <w:sz w:val="24"/>
          <w:szCs w:val="24"/>
        </w:rPr>
      </w:pPr>
      <w:r>
        <w:rPr>
          <w:rFonts w:cstheme="minorHAnsi"/>
          <w:b/>
          <w:i/>
          <w:sz w:val="24"/>
          <w:szCs w:val="24"/>
        </w:rPr>
        <w:t>Learning. Caring. Serving. Leading</w:t>
      </w:r>
    </w:p>
    <w:p w14:paraId="7A5B8A71" w14:textId="556CB4A9" w:rsidR="00461C93" w:rsidRDefault="00461C93" w:rsidP="00461C93">
      <w:pPr>
        <w:spacing w:after="0" w:line="240" w:lineRule="auto"/>
        <w:rPr>
          <w:rFonts w:cstheme="minorHAnsi"/>
          <w:b/>
          <w:sz w:val="24"/>
          <w:szCs w:val="24"/>
        </w:rPr>
      </w:pPr>
      <w:r>
        <w:rPr>
          <w:rFonts w:cstheme="minorHAnsi"/>
          <w:b/>
          <w:sz w:val="24"/>
          <w:szCs w:val="24"/>
        </w:rPr>
        <w:t>PAS 650 Elective 1</w:t>
      </w:r>
    </w:p>
    <w:p w14:paraId="2082CFDA" w14:textId="465BA8C3" w:rsidR="00461C93" w:rsidRDefault="00461C93" w:rsidP="00461C93">
      <w:pPr>
        <w:spacing w:after="0" w:line="240" w:lineRule="auto"/>
        <w:rPr>
          <w:rFonts w:cstheme="minorHAnsi"/>
          <w:b/>
          <w:sz w:val="24"/>
          <w:szCs w:val="24"/>
        </w:rPr>
      </w:pPr>
      <w:r>
        <w:rPr>
          <w:rFonts w:cstheme="minorHAnsi"/>
          <w:b/>
          <w:sz w:val="24"/>
          <w:szCs w:val="24"/>
        </w:rPr>
        <w:t>3 Hours</w:t>
      </w:r>
    </w:p>
    <w:p w14:paraId="24DB0245" w14:textId="77777777" w:rsidR="00461C93" w:rsidRDefault="00461C93" w:rsidP="00461C9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333"/>
        <w:gridCol w:w="1125"/>
        <w:gridCol w:w="2201"/>
        <w:gridCol w:w="2691"/>
      </w:tblGrid>
      <w:tr w:rsidR="006874AF" w14:paraId="0E3A5239" w14:textId="77777777" w:rsidTr="006874AF">
        <w:tc>
          <w:tcPr>
            <w:tcW w:w="3618" w:type="dxa"/>
            <w:tcBorders>
              <w:top w:val="single" w:sz="4" w:space="0" w:color="auto"/>
              <w:left w:val="single" w:sz="4" w:space="0" w:color="auto"/>
              <w:bottom w:val="single" w:sz="4" w:space="0" w:color="auto"/>
              <w:right w:val="single" w:sz="4" w:space="0" w:color="auto"/>
            </w:tcBorders>
            <w:hideMark/>
          </w:tcPr>
          <w:p w14:paraId="2EB40C04" w14:textId="77777777" w:rsidR="006874AF" w:rsidRDefault="006874AF">
            <w:pPr>
              <w:rPr>
                <w:rFonts w:cstheme="minorHAnsi"/>
                <w:b/>
                <w:sz w:val="24"/>
                <w:szCs w:val="24"/>
              </w:rPr>
            </w:pPr>
            <w:r>
              <w:rPr>
                <w:rFonts w:cstheme="minorHAnsi"/>
                <w:b/>
                <w:sz w:val="24"/>
                <w:szCs w:val="24"/>
              </w:rPr>
              <w:t>Course Director</w:t>
            </w:r>
          </w:p>
        </w:tc>
        <w:tc>
          <w:tcPr>
            <w:tcW w:w="1170" w:type="dxa"/>
            <w:tcBorders>
              <w:top w:val="single" w:sz="4" w:space="0" w:color="auto"/>
              <w:left w:val="single" w:sz="4" w:space="0" w:color="auto"/>
              <w:bottom w:val="single" w:sz="4" w:space="0" w:color="auto"/>
              <w:right w:val="single" w:sz="4" w:space="0" w:color="auto"/>
            </w:tcBorders>
            <w:hideMark/>
          </w:tcPr>
          <w:p w14:paraId="4C3DB870" w14:textId="77777777" w:rsidR="006874AF" w:rsidRDefault="006874AF">
            <w:pPr>
              <w:rPr>
                <w:rFonts w:cstheme="minorHAnsi"/>
                <w:b/>
                <w:sz w:val="24"/>
                <w:szCs w:val="24"/>
              </w:rPr>
            </w:pPr>
            <w:r>
              <w:rPr>
                <w:rFonts w:cstheme="minorHAnsi"/>
                <w:b/>
                <w:sz w:val="24"/>
                <w:szCs w:val="24"/>
              </w:rPr>
              <w:t>Office</w:t>
            </w:r>
          </w:p>
        </w:tc>
        <w:tc>
          <w:tcPr>
            <w:tcW w:w="2394" w:type="dxa"/>
            <w:tcBorders>
              <w:top w:val="single" w:sz="4" w:space="0" w:color="auto"/>
              <w:left w:val="single" w:sz="4" w:space="0" w:color="auto"/>
              <w:bottom w:val="single" w:sz="4" w:space="0" w:color="auto"/>
              <w:right w:val="single" w:sz="4" w:space="0" w:color="auto"/>
            </w:tcBorders>
            <w:hideMark/>
          </w:tcPr>
          <w:p w14:paraId="76D9895C" w14:textId="77777777" w:rsidR="006874AF" w:rsidRDefault="006874AF">
            <w:pPr>
              <w:rPr>
                <w:rFonts w:cstheme="minorHAnsi"/>
                <w:b/>
                <w:sz w:val="24"/>
                <w:szCs w:val="24"/>
              </w:rPr>
            </w:pPr>
            <w:r>
              <w:rPr>
                <w:rFonts w:cstheme="minorHAnsi"/>
                <w:b/>
                <w:sz w:val="24"/>
                <w:szCs w:val="24"/>
              </w:rPr>
              <w:t>Phone</w:t>
            </w:r>
          </w:p>
        </w:tc>
        <w:tc>
          <w:tcPr>
            <w:tcW w:w="2394" w:type="dxa"/>
            <w:tcBorders>
              <w:top w:val="single" w:sz="4" w:space="0" w:color="auto"/>
              <w:left w:val="single" w:sz="4" w:space="0" w:color="auto"/>
              <w:bottom w:val="single" w:sz="4" w:space="0" w:color="auto"/>
              <w:right w:val="single" w:sz="4" w:space="0" w:color="auto"/>
            </w:tcBorders>
            <w:hideMark/>
          </w:tcPr>
          <w:p w14:paraId="1277851D" w14:textId="77777777" w:rsidR="006874AF" w:rsidRDefault="006874AF">
            <w:pPr>
              <w:rPr>
                <w:rFonts w:cstheme="minorHAnsi"/>
                <w:b/>
                <w:sz w:val="24"/>
                <w:szCs w:val="24"/>
              </w:rPr>
            </w:pPr>
            <w:r>
              <w:rPr>
                <w:rFonts w:cstheme="minorHAnsi"/>
                <w:b/>
                <w:sz w:val="24"/>
                <w:szCs w:val="24"/>
              </w:rPr>
              <w:t>Email</w:t>
            </w:r>
          </w:p>
        </w:tc>
      </w:tr>
      <w:tr w:rsidR="006874AF" w14:paraId="157D0C26" w14:textId="77777777" w:rsidTr="006874AF">
        <w:tc>
          <w:tcPr>
            <w:tcW w:w="3618" w:type="dxa"/>
            <w:tcBorders>
              <w:top w:val="single" w:sz="4" w:space="0" w:color="auto"/>
              <w:left w:val="single" w:sz="4" w:space="0" w:color="auto"/>
              <w:bottom w:val="single" w:sz="4" w:space="0" w:color="auto"/>
              <w:right w:val="single" w:sz="4" w:space="0" w:color="auto"/>
            </w:tcBorders>
            <w:hideMark/>
          </w:tcPr>
          <w:p w14:paraId="6E712062" w14:textId="77777777" w:rsidR="006874AF" w:rsidRDefault="006874AF">
            <w:pPr>
              <w:rPr>
                <w:rFonts w:cstheme="minorHAnsi"/>
                <w:sz w:val="24"/>
                <w:szCs w:val="24"/>
              </w:rPr>
            </w:pPr>
            <w:r>
              <w:rPr>
                <w:rFonts w:cstheme="minorHAnsi"/>
                <w:sz w:val="24"/>
                <w:szCs w:val="24"/>
              </w:rPr>
              <w:t>David L. James, MPAS, PA-C</w:t>
            </w:r>
          </w:p>
        </w:tc>
        <w:tc>
          <w:tcPr>
            <w:tcW w:w="1170" w:type="dxa"/>
            <w:tcBorders>
              <w:top w:val="single" w:sz="4" w:space="0" w:color="auto"/>
              <w:left w:val="single" w:sz="4" w:space="0" w:color="auto"/>
              <w:bottom w:val="single" w:sz="4" w:space="0" w:color="auto"/>
              <w:right w:val="single" w:sz="4" w:space="0" w:color="auto"/>
            </w:tcBorders>
            <w:hideMark/>
          </w:tcPr>
          <w:p w14:paraId="04F43AFA" w14:textId="77777777" w:rsidR="006874AF" w:rsidRDefault="006874AF">
            <w:pPr>
              <w:rPr>
                <w:rFonts w:cstheme="minorHAnsi"/>
                <w:sz w:val="24"/>
                <w:szCs w:val="24"/>
              </w:rPr>
            </w:pPr>
            <w:r>
              <w:rPr>
                <w:rFonts w:cstheme="minorHAnsi"/>
                <w:sz w:val="24"/>
                <w:szCs w:val="24"/>
              </w:rPr>
              <w:t>205</w:t>
            </w:r>
          </w:p>
        </w:tc>
        <w:tc>
          <w:tcPr>
            <w:tcW w:w="2394" w:type="dxa"/>
            <w:tcBorders>
              <w:top w:val="single" w:sz="4" w:space="0" w:color="auto"/>
              <w:left w:val="single" w:sz="4" w:space="0" w:color="auto"/>
              <w:bottom w:val="single" w:sz="4" w:space="0" w:color="auto"/>
              <w:right w:val="single" w:sz="4" w:space="0" w:color="auto"/>
            </w:tcBorders>
            <w:hideMark/>
          </w:tcPr>
          <w:p w14:paraId="28874789" w14:textId="77777777" w:rsidR="006874AF" w:rsidRDefault="006874AF">
            <w:pPr>
              <w:rPr>
                <w:rFonts w:cstheme="minorHAnsi"/>
                <w:sz w:val="24"/>
                <w:szCs w:val="24"/>
              </w:rPr>
            </w:pPr>
            <w:r>
              <w:rPr>
                <w:rFonts w:cstheme="minorHAnsi"/>
                <w:sz w:val="24"/>
                <w:szCs w:val="24"/>
              </w:rPr>
              <w:t>336-278-6848</w:t>
            </w:r>
          </w:p>
        </w:tc>
        <w:tc>
          <w:tcPr>
            <w:tcW w:w="2394" w:type="dxa"/>
            <w:tcBorders>
              <w:top w:val="single" w:sz="4" w:space="0" w:color="auto"/>
              <w:left w:val="single" w:sz="4" w:space="0" w:color="auto"/>
              <w:bottom w:val="single" w:sz="4" w:space="0" w:color="auto"/>
              <w:right w:val="single" w:sz="4" w:space="0" w:color="auto"/>
            </w:tcBorders>
            <w:hideMark/>
          </w:tcPr>
          <w:p w14:paraId="68D02DE1" w14:textId="77777777" w:rsidR="006874AF" w:rsidRDefault="006874AF">
            <w:pPr>
              <w:rPr>
                <w:rFonts w:cstheme="minorHAnsi"/>
                <w:sz w:val="24"/>
                <w:szCs w:val="24"/>
              </w:rPr>
            </w:pPr>
            <w:r>
              <w:rPr>
                <w:rFonts w:cstheme="minorHAnsi"/>
                <w:sz w:val="24"/>
                <w:szCs w:val="24"/>
              </w:rPr>
              <w:t>djames7@elon.edu</w:t>
            </w:r>
          </w:p>
        </w:tc>
      </w:tr>
      <w:tr w:rsidR="006874AF" w14:paraId="24195000" w14:textId="77777777" w:rsidTr="006874AF">
        <w:tc>
          <w:tcPr>
            <w:tcW w:w="3618" w:type="dxa"/>
            <w:tcBorders>
              <w:top w:val="single" w:sz="4" w:space="0" w:color="auto"/>
              <w:left w:val="single" w:sz="4" w:space="0" w:color="auto"/>
              <w:bottom w:val="single" w:sz="4" w:space="0" w:color="auto"/>
              <w:right w:val="single" w:sz="4" w:space="0" w:color="auto"/>
            </w:tcBorders>
            <w:hideMark/>
          </w:tcPr>
          <w:p w14:paraId="7947C77F" w14:textId="77777777" w:rsidR="006874AF" w:rsidRDefault="006874AF">
            <w:pPr>
              <w:rPr>
                <w:rFonts w:cstheme="minorHAnsi"/>
                <w:sz w:val="24"/>
                <w:szCs w:val="24"/>
              </w:rPr>
            </w:pPr>
            <w:r>
              <w:rPr>
                <w:rFonts w:cstheme="minorHAnsi"/>
                <w:sz w:val="24"/>
                <w:szCs w:val="24"/>
              </w:rPr>
              <w:t xml:space="preserve">Stephanie Henderson, </w:t>
            </w:r>
            <w:proofErr w:type="spellStart"/>
            <w:proofErr w:type="gramStart"/>
            <w:r>
              <w:rPr>
                <w:rFonts w:cstheme="minorHAnsi"/>
                <w:sz w:val="24"/>
                <w:szCs w:val="24"/>
              </w:rPr>
              <w:t>B.Comm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hideMark/>
          </w:tcPr>
          <w:p w14:paraId="51BD4E18" w14:textId="77777777" w:rsidR="006874AF" w:rsidRDefault="006874AF">
            <w:pPr>
              <w:rPr>
                <w:rFonts w:cstheme="minorHAnsi"/>
                <w:sz w:val="24"/>
                <w:szCs w:val="24"/>
              </w:rPr>
            </w:pPr>
            <w:r>
              <w:rPr>
                <w:rFonts w:cstheme="minorHAnsi"/>
                <w:sz w:val="24"/>
                <w:szCs w:val="24"/>
              </w:rPr>
              <w:t>203</w:t>
            </w:r>
          </w:p>
        </w:tc>
        <w:tc>
          <w:tcPr>
            <w:tcW w:w="2394" w:type="dxa"/>
            <w:tcBorders>
              <w:top w:val="single" w:sz="4" w:space="0" w:color="auto"/>
              <w:left w:val="single" w:sz="4" w:space="0" w:color="auto"/>
              <w:bottom w:val="single" w:sz="4" w:space="0" w:color="auto"/>
              <w:right w:val="single" w:sz="4" w:space="0" w:color="auto"/>
            </w:tcBorders>
            <w:hideMark/>
          </w:tcPr>
          <w:p w14:paraId="6669CB67" w14:textId="4AA00248" w:rsidR="006874AF" w:rsidRDefault="006874AF">
            <w:pPr>
              <w:rPr>
                <w:rFonts w:cstheme="minorHAnsi"/>
                <w:sz w:val="24"/>
                <w:szCs w:val="24"/>
              </w:rPr>
            </w:pPr>
            <w:r>
              <w:rPr>
                <w:rFonts w:cstheme="minorHAnsi"/>
                <w:sz w:val="24"/>
                <w:szCs w:val="24"/>
              </w:rPr>
              <w:t>336-278-68</w:t>
            </w:r>
            <w:r w:rsidR="001577C2">
              <w:rPr>
                <w:rFonts w:cstheme="minorHAnsi"/>
                <w:sz w:val="24"/>
                <w:szCs w:val="24"/>
              </w:rPr>
              <w:t>52</w:t>
            </w:r>
            <w:bookmarkStart w:id="0" w:name="_GoBack"/>
            <w:bookmarkEnd w:id="0"/>
          </w:p>
        </w:tc>
        <w:tc>
          <w:tcPr>
            <w:tcW w:w="2394" w:type="dxa"/>
            <w:tcBorders>
              <w:top w:val="single" w:sz="4" w:space="0" w:color="auto"/>
              <w:left w:val="single" w:sz="4" w:space="0" w:color="auto"/>
              <w:bottom w:val="single" w:sz="4" w:space="0" w:color="auto"/>
              <w:right w:val="single" w:sz="4" w:space="0" w:color="auto"/>
            </w:tcBorders>
            <w:hideMark/>
          </w:tcPr>
          <w:p w14:paraId="03AD22B6" w14:textId="0CE3B38B" w:rsidR="006874AF" w:rsidRDefault="00AE5C39">
            <w:pPr>
              <w:rPr>
                <w:rFonts w:cstheme="minorHAnsi"/>
                <w:sz w:val="24"/>
                <w:szCs w:val="24"/>
              </w:rPr>
            </w:pPr>
            <w:r>
              <w:rPr>
                <w:rFonts w:cstheme="minorHAnsi"/>
                <w:sz w:val="24"/>
                <w:szCs w:val="24"/>
              </w:rPr>
              <w:t>S</w:t>
            </w:r>
            <w:r w:rsidR="006874AF">
              <w:rPr>
                <w:rFonts w:cstheme="minorHAnsi"/>
                <w:sz w:val="24"/>
                <w:szCs w:val="24"/>
              </w:rPr>
              <w:t>henderson</w:t>
            </w:r>
            <w:r>
              <w:rPr>
                <w:rFonts w:cstheme="minorHAnsi"/>
                <w:sz w:val="24"/>
                <w:szCs w:val="24"/>
              </w:rPr>
              <w:t>13</w:t>
            </w:r>
            <w:r w:rsidR="006874AF">
              <w:rPr>
                <w:rFonts w:cstheme="minorHAnsi"/>
                <w:sz w:val="24"/>
                <w:szCs w:val="24"/>
              </w:rPr>
              <w:t>@elon.edu</w:t>
            </w:r>
          </w:p>
        </w:tc>
      </w:tr>
    </w:tbl>
    <w:p w14:paraId="40EC54B2" w14:textId="77777777" w:rsidR="00461C93" w:rsidRPr="00182E53" w:rsidRDefault="00461C93" w:rsidP="00461C93">
      <w:pPr>
        <w:spacing w:after="0" w:line="240" w:lineRule="auto"/>
        <w:rPr>
          <w:rFonts w:cstheme="minorHAnsi"/>
          <w:b/>
          <w:sz w:val="24"/>
          <w:szCs w:val="24"/>
        </w:rPr>
      </w:pPr>
    </w:p>
    <w:p w14:paraId="1CF782F6" w14:textId="14BB2043" w:rsidR="00DD64F5" w:rsidRPr="008915F7" w:rsidRDefault="00245321" w:rsidP="00DD64F5">
      <w:pPr>
        <w:pStyle w:val="BodyText3"/>
        <w:tabs>
          <w:tab w:val="clear" w:pos="1440"/>
          <w:tab w:val="clear" w:pos="3780"/>
          <w:tab w:val="left" w:pos="0"/>
          <w:tab w:val="left" w:pos="3960"/>
        </w:tabs>
        <w:rPr>
          <w:rFonts w:asciiTheme="minorHAnsi" w:hAnsiTheme="minorHAnsi"/>
          <w:color w:val="000000"/>
          <w:sz w:val="22"/>
          <w:szCs w:val="22"/>
        </w:rPr>
      </w:pPr>
      <w:r w:rsidRPr="008915F7">
        <w:rPr>
          <w:rFonts w:asciiTheme="minorHAnsi" w:hAnsiTheme="minorHAnsi" w:cstheme="minorHAnsi"/>
          <w:b/>
          <w:sz w:val="22"/>
          <w:szCs w:val="22"/>
        </w:rPr>
        <w:t>Course Description:</w:t>
      </w:r>
      <w:r w:rsidR="00692F06" w:rsidRPr="008915F7">
        <w:rPr>
          <w:rFonts w:asciiTheme="minorHAnsi" w:hAnsiTheme="minorHAnsi" w:cstheme="minorHAnsi"/>
          <w:b/>
          <w:sz w:val="22"/>
          <w:szCs w:val="22"/>
        </w:rPr>
        <w:t xml:space="preserve"> </w:t>
      </w:r>
      <w:r w:rsidR="00DD64F5" w:rsidRPr="008915F7">
        <w:rPr>
          <w:rFonts w:asciiTheme="minorHAnsi" w:hAnsiTheme="minorHAnsi"/>
          <w:color w:val="000000"/>
          <w:sz w:val="22"/>
          <w:szCs w:val="22"/>
        </w:rPr>
        <w:t>The Elective rotation is intended to provide the student with supervised experiential training in an area that he/she might have a special interest in but was unable to experience during other clinical rotations.</w:t>
      </w:r>
    </w:p>
    <w:p w14:paraId="5E67D0D6" w14:textId="77777777" w:rsidR="00DD64F5" w:rsidRPr="008915F7" w:rsidRDefault="00DD64F5" w:rsidP="00DD64F5">
      <w:pPr>
        <w:pStyle w:val="BodyText3"/>
        <w:tabs>
          <w:tab w:val="clear" w:pos="1440"/>
          <w:tab w:val="clear" w:pos="3780"/>
          <w:tab w:val="left" w:pos="0"/>
          <w:tab w:val="left" w:pos="3960"/>
        </w:tabs>
        <w:rPr>
          <w:rFonts w:asciiTheme="minorHAnsi" w:hAnsiTheme="minorHAnsi"/>
          <w:color w:val="000000"/>
          <w:sz w:val="22"/>
          <w:szCs w:val="22"/>
        </w:rPr>
      </w:pPr>
    </w:p>
    <w:p w14:paraId="4FC387CB" w14:textId="77777777" w:rsidR="00DD64F5" w:rsidRPr="008915F7" w:rsidRDefault="00DD64F5" w:rsidP="00DD64F5">
      <w:pPr>
        <w:rPr>
          <w:rFonts w:cstheme="minorHAnsi"/>
        </w:rPr>
      </w:pPr>
      <w:r w:rsidRPr="008915F7">
        <w:rPr>
          <w:rFonts w:cstheme="minorHAnsi"/>
          <w:b/>
        </w:rPr>
        <w:t xml:space="preserve">Course Goals:  </w:t>
      </w:r>
      <w:r w:rsidRPr="008915F7">
        <w:rPr>
          <w:rFonts w:cstheme="minorHAnsi"/>
        </w:rPr>
        <w:t>The educational goals of Elective rotation experiences include:</w:t>
      </w:r>
    </w:p>
    <w:p w14:paraId="1B3D5FB9" w14:textId="6430B81C" w:rsidR="00DD64F5" w:rsidRPr="008915F7" w:rsidRDefault="00DD64F5" w:rsidP="00DD64F5">
      <w:pPr>
        <w:pStyle w:val="ListParagraph"/>
        <w:numPr>
          <w:ilvl w:val="0"/>
          <w:numId w:val="2"/>
        </w:numPr>
        <w:rPr>
          <w:rFonts w:cstheme="minorHAnsi"/>
        </w:rPr>
      </w:pPr>
      <w:r w:rsidRPr="008915F7">
        <w:rPr>
          <w:rFonts w:cstheme="minorHAnsi"/>
        </w:rPr>
        <w:t>To apply the med</w:t>
      </w:r>
      <w:r w:rsidR="00152DBB" w:rsidRPr="008915F7">
        <w:rPr>
          <w:rFonts w:cstheme="minorHAnsi"/>
        </w:rPr>
        <w:t>ical content and principles which</w:t>
      </w:r>
      <w:r w:rsidRPr="008915F7">
        <w:rPr>
          <w:rFonts w:cstheme="minorHAnsi"/>
        </w:rPr>
        <w:t xml:space="preserve"> define the care of patients within the elective discipline.</w:t>
      </w:r>
    </w:p>
    <w:p w14:paraId="1C8E020B" w14:textId="4682E2D1" w:rsidR="00DD64F5" w:rsidRPr="008915F7" w:rsidRDefault="00DD64F5" w:rsidP="00DD64F5">
      <w:pPr>
        <w:pStyle w:val="ListParagraph"/>
        <w:numPr>
          <w:ilvl w:val="0"/>
          <w:numId w:val="2"/>
        </w:numPr>
        <w:rPr>
          <w:rFonts w:cstheme="minorHAnsi"/>
        </w:rPr>
      </w:pPr>
      <w:r w:rsidRPr="008915F7">
        <w:rPr>
          <w:rFonts w:cstheme="minorHAnsi"/>
        </w:rPr>
        <w:t>To provide opportunities for each student to develop the core PA competencies i</w:t>
      </w:r>
      <w:r w:rsidR="00A209C1" w:rsidRPr="008915F7">
        <w:rPr>
          <w:rFonts w:cstheme="minorHAnsi"/>
        </w:rPr>
        <w:t xml:space="preserve">n a supervised clinical setting that enhances his/her breadth and depth of </w:t>
      </w:r>
      <w:r w:rsidR="00A66D1C" w:rsidRPr="008915F7">
        <w:rPr>
          <w:rFonts w:cstheme="minorHAnsi"/>
        </w:rPr>
        <w:t>knowledge in the primary care of patients</w:t>
      </w:r>
      <w:r w:rsidR="00A209C1" w:rsidRPr="008915F7">
        <w:rPr>
          <w:rFonts w:cstheme="minorHAnsi"/>
        </w:rPr>
        <w:t xml:space="preserve">. </w:t>
      </w:r>
    </w:p>
    <w:p w14:paraId="317963B2" w14:textId="1DCE308D" w:rsidR="00245321" w:rsidRPr="008915F7" w:rsidRDefault="00DD64F5" w:rsidP="00E03992">
      <w:pPr>
        <w:pStyle w:val="ListParagraph"/>
        <w:numPr>
          <w:ilvl w:val="0"/>
          <w:numId w:val="2"/>
        </w:numPr>
        <w:rPr>
          <w:rFonts w:cstheme="minorHAnsi"/>
        </w:rPr>
      </w:pPr>
      <w:r w:rsidRPr="008915F7">
        <w:rPr>
          <w:rFonts w:cstheme="minorHAnsi"/>
        </w:rPr>
        <w:t>To expose each student to an experienced and competent med</w:t>
      </w:r>
      <w:r w:rsidR="00A209C1" w:rsidRPr="008915F7">
        <w:rPr>
          <w:rFonts w:cstheme="minorHAnsi"/>
        </w:rPr>
        <w:t>ical provider role model within the elective discipline</w:t>
      </w:r>
      <w:r w:rsidRPr="008915F7">
        <w:rPr>
          <w:rFonts w:cstheme="minorHAnsi"/>
        </w:rPr>
        <w:t>.</w:t>
      </w:r>
    </w:p>
    <w:p w14:paraId="0A294D52" w14:textId="77777777" w:rsidR="00E03992" w:rsidRPr="008915F7" w:rsidRDefault="00E03992" w:rsidP="00E03992">
      <w:pPr>
        <w:pStyle w:val="ListParagraph"/>
        <w:rPr>
          <w:rFonts w:cstheme="minorHAnsi"/>
        </w:rPr>
      </w:pPr>
    </w:p>
    <w:p w14:paraId="774A4874" w14:textId="77777777" w:rsidR="00245321" w:rsidRPr="008915F7" w:rsidRDefault="00245321">
      <w:pPr>
        <w:rPr>
          <w:rFonts w:cstheme="minorHAnsi"/>
          <w:b/>
        </w:rPr>
      </w:pPr>
      <w:r w:rsidRPr="008915F7">
        <w:rPr>
          <w:rFonts w:cstheme="minorHAnsi"/>
          <w:b/>
        </w:rPr>
        <w:t>Learning Outcomes:</w:t>
      </w:r>
    </w:p>
    <w:p w14:paraId="77CA7A01" w14:textId="246C8CD3" w:rsidR="00692F06" w:rsidRPr="008915F7" w:rsidRDefault="00692F06" w:rsidP="00692F06">
      <w:pPr>
        <w:rPr>
          <w:rFonts w:cstheme="minorHAnsi"/>
          <w:i/>
        </w:rPr>
      </w:pPr>
      <w:r w:rsidRPr="008915F7">
        <w:rPr>
          <w:rFonts w:cstheme="minorHAnsi"/>
          <w:i/>
        </w:rPr>
        <w:t>Upon completio</w:t>
      </w:r>
      <w:r w:rsidR="00E23DB1" w:rsidRPr="008915F7">
        <w:rPr>
          <w:rFonts w:cstheme="minorHAnsi"/>
          <w:i/>
        </w:rPr>
        <w:t xml:space="preserve">n </w:t>
      </w:r>
      <w:r w:rsidR="00A40A5D" w:rsidRPr="008915F7">
        <w:rPr>
          <w:rFonts w:cstheme="minorHAnsi"/>
          <w:i/>
        </w:rPr>
        <w:t>of this course the clinical pha</w:t>
      </w:r>
      <w:r w:rsidR="00E23DB1" w:rsidRPr="008915F7">
        <w:rPr>
          <w:rFonts w:cstheme="minorHAnsi"/>
          <w:i/>
        </w:rPr>
        <w:t>se</w:t>
      </w:r>
      <w:r w:rsidRPr="008915F7">
        <w:rPr>
          <w:rFonts w:cstheme="minorHAnsi"/>
          <w:i/>
        </w:rPr>
        <w:t xml:space="preserve"> PA students will:</w:t>
      </w:r>
    </w:p>
    <w:p w14:paraId="2DB77FE9" w14:textId="77777777"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Obtain and document an appropriate history relevant to the elective service, utilizing all available information sources, e.g. patient, family, community.</w:t>
      </w:r>
    </w:p>
    <w:p w14:paraId="73B2D7BF" w14:textId="77777777"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Perform and document appropriate physical examinations for the elective setting.</w:t>
      </w:r>
    </w:p>
    <w:p w14:paraId="2F0BACE1" w14:textId="69D15C8A" w:rsidR="00526986" w:rsidRPr="008915F7" w:rsidRDefault="00293920" w:rsidP="00526986">
      <w:pPr>
        <w:widowControl w:val="0"/>
        <w:numPr>
          <w:ilvl w:val="0"/>
          <w:numId w:val="5"/>
        </w:numPr>
        <w:tabs>
          <w:tab w:val="left" w:pos="-1080"/>
          <w:tab w:val="left" w:pos="-720"/>
          <w:tab w:val="left" w:pos="0"/>
          <w:tab w:val="left" w:pos="360"/>
          <w:tab w:val="left" w:pos="1440"/>
        </w:tabs>
        <w:spacing w:after="0" w:line="240" w:lineRule="auto"/>
      </w:pPr>
      <w:r w:rsidRPr="008915F7">
        <w:t>List and describe the common presentations and diagnoses</w:t>
      </w:r>
      <w:r w:rsidR="00A209C1" w:rsidRPr="008915F7">
        <w:t xml:space="preserve"> in this electiv</w:t>
      </w:r>
      <w:r w:rsidRPr="008915F7">
        <w:t>e area and describ</w:t>
      </w:r>
      <w:r w:rsidR="00085BFD" w:rsidRPr="008915F7">
        <w:t>e</w:t>
      </w:r>
      <w:r w:rsidRPr="008915F7">
        <w:t xml:space="preserve"> the </w:t>
      </w:r>
      <w:r w:rsidR="00A209C1" w:rsidRPr="008915F7">
        <w:t>pathophysiology, diagnosis, treatment, and follow-up</w:t>
      </w:r>
      <w:r w:rsidRPr="008915F7">
        <w:t xml:space="preserve"> for each</w:t>
      </w:r>
      <w:r w:rsidR="00A209C1" w:rsidRPr="008915F7">
        <w:t>.</w:t>
      </w:r>
    </w:p>
    <w:p w14:paraId="6DF3FC31" w14:textId="4ECCDD0F"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Interpret diagnostic tests, including labor</w:t>
      </w:r>
      <w:r w:rsidR="000A6253" w:rsidRPr="008915F7">
        <w:t>atory results and imaging studies</w:t>
      </w:r>
      <w:r w:rsidR="00526986" w:rsidRPr="008915F7">
        <w:t>.</w:t>
      </w:r>
    </w:p>
    <w:p w14:paraId="441ED671" w14:textId="3EBC7AD5"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Generate and implement an appropriate management plan, including treatment, follow-up plans</w:t>
      </w:r>
      <w:r w:rsidR="00085BFD" w:rsidRPr="008915F7">
        <w:t xml:space="preserve">, </w:t>
      </w:r>
      <w:r w:rsidRPr="008915F7">
        <w:t>patient education and counseling.</w:t>
      </w:r>
    </w:p>
    <w:p w14:paraId="6E158397" w14:textId="77777777"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Discuss the appropriate use of medication related to such issues as dosage, indications, contraindications, interactions, complications, metabolis</w:t>
      </w:r>
      <w:r w:rsidR="00526986" w:rsidRPr="008915F7">
        <w:t>m, excretion, and mutagenicity.</w:t>
      </w:r>
    </w:p>
    <w:p w14:paraId="4A663031" w14:textId="77777777" w:rsidR="00526986"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Properly perform/assist and document any procedures under the supervision of the preceptor.</w:t>
      </w:r>
    </w:p>
    <w:p w14:paraId="4D5396DA" w14:textId="77777777" w:rsidR="00A209C1" w:rsidRPr="008915F7" w:rsidRDefault="00A209C1" w:rsidP="00526986">
      <w:pPr>
        <w:widowControl w:val="0"/>
        <w:numPr>
          <w:ilvl w:val="0"/>
          <w:numId w:val="5"/>
        </w:numPr>
        <w:tabs>
          <w:tab w:val="left" w:pos="-1080"/>
          <w:tab w:val="left" w:pos="-720"/>
          <w:tab w:val="left" w:pos="0"/>
          <w:tab w:val="left" w:pos="360"/>
          <w:tab w:val="left" w:pos="1440"/>
        </w:tabs>
        <w:spacing w:after="0" w:line="240" w:lineRule="auto"/>
      </w:pPr>
      <w:r w:rsidRPr="008915F7">
        <w:t>Special considerations:</w:t>
      </w:r>
    </w:p>
    <w:p w14:paraId="1ACEF4E0" w14:textId="77777777" w:rsidR="00A209C1" w:rsidRPr="008915F7" w:rsidRDefault="00A209C1" w:rsidP="00526986">
      <w:pPr>
        <w:widowControl w:val="0"/>
        <w:numPr>
          <w:ilvl w:val="1"/>
          <w:numId w:val="5"/>
        </w:numPr>
        <w:tabs>
          <w:tab w:val="left" w:pos="-1080"/>
          <w:tab w:val="left" w:pos="-720"/>
          <w:tab w:val="left" w:pos="0"/>
          <w:tab w:val="left" w:pos="360"/>
        </w:tabs>
        <w:spacing w:after="0" w:line="240" w:lineRule="auto"/>
      </w:pPr>
      <w:r w:rsidRPr="008915F7">
        <w:lastRenderedPageBreak/>
        <w:t>Identify and appropriately utilize any special instruments.</w:t>
      </w:r>
    </w:p>
    <w:p w14:paraId="1094FA63" w14:textId="77777777" w:rsidR="00A209C1" w:rsidRPr="008915F7" w:rsidRDefault="00A209C1" w:rsidP="00526986">
      <w:pPr>
        <w:widowControl w:val="0"/>
        <w:numPr>
          <w:ilvl w:val="1"/>
          <w:numId w:val="5"/>
        </w:numPr>
        <w:tabs>
          <w:tab w:val="left" w:pos="-1080"/>
          <w:tab w:val="left" w:pos="-720"/>
          <w:tab w:val="left" w:pos="0"/>
          <w:tab w:val="left" w:pos="360"/>
        </w:tabs>
        <w:spacing w:after="0" w:line="240" w:lineRule="auto"/>
      </w:pPr>
      <w:r w:rsidRPr="008915F7">
        <w:t>Describe and discuss public health issues related to this elective</w:t>
      </w:r>
    </w:p>
    <w:p w14:paraId="3E56669B" w14:textId="77777777" w:rsidR="00DD64F5" w:rsidRPr="008915F7" w:rsidRDefault="00DD64F5" w:rsidP="00692F06">
      <w:pPr>
        <w:rPr>
          <w:rFonts w:cstheme="minorHAnsi"/>
        </w:rPr>
      </w:pPr>
    </w:p>
    <w:p w14:paraId="13AB1C75" w14:textId="77777777" w:rsidR="00FD5832" w:rsidRPr="008915F7" w:rsidRDefault="00FD5832">
      <w:pPr>
        <w:rPr>
          <w:b/>
        </w:rPr>
      </w:pPr>
    </w:p>
    <w:p w14:paraId="6AE4FC12" w14:textId="77777777" w:rsidR="00A40A5D" w:rsidRPr="008915F7" w:rsidRDefault="00692F06" w:rsidP="00A40A5D">
      <w:r w:rsidRPr="008915F7">
        <w:rPr>
          <w:b/>
        </w:rPr>
        <w:t xml:space="preserve">Teaching Methodologies: </w:t>
      </w:r>
      <w:r w:rsidR="00A40A5D" w:rsidRPr="008915F7">
        <w:t>The content of this module will be presented through a variety of methods that include observation and participation at the clinical site, independent reading and participation in online activities developed to guide experiential learning.</w:t>
      </w:r>
    </w:p>
    <w:p w14:paraId="0558AC30" w14:textId="77777777" w:rsidR="00085BFD" w:rsidRPr="008915F7" w:rsidRDefault="00085BFD" w:rsidP="00A40A5D"/>
    <w:p w14:paraId="639A7A24" w14:textId="77777777" w:rsidR="00085BFD" w:rsidRPr="008915F7" w:rsidRDefault="00085BFD" w:rsidP="00085BFD">
      <w:pPr>
        <w:pStyle w:val="Default"/>
        <w:rPr>
          <w:rFonts w:asciiTheme="minorHAnsi" w:hAnsiTheme="minorHAnsi" w:cstheme="minorBidi"/>
          <w:color w:val="auto"/>
          <w:sz w:val="22"/>
          <w:szCs w:val="22"/>
        </w:rPr>
      </w:pPr>
      <w:r w:rsidRPr="008915F7">
        <w:rPr>
          <w:rFonts w:asciiTheme="minorHAnsi" w:hAnsiTheme="minorHAnsi" w:cstheme="minorBidi"/>
          <w:b/>
          <w:color w:val="auto"/>
          <w:sz w:val="22"/>
          <w:szCs w:val="22"/>
        </w:rPr>
        <w:t>Accommodations</w:t>
      </w:r>
      <w:r w:rsidRPr="008915F7">
        <w:rPr>
          <w:rFonts w:asciiTheme="minorHAnsi" w:hAnsiTheme="minorHAnsi" w:cstheme="minorBidi"/>
          <w:color w:val="auto"/>
          <w:sz w:val="22"/>
          <w:szCs w:val="22"/>
        </w:rPr>
        <w:t>: Students requiring academic accommodations must follow the “Academic Support” policy in the Elon University DPAS Student Handbook.</w:t>
      </w:r>
    </w:p>
    <w:p w14:paraId="384CB363" w14:textId="77777777" w:rsidR="00085BFD" w:rsidRPr="008915F7" w:rsidRDefault="00085BFD" w:rsidP="00085BFD">
      <w:pPr>
        <w:rPr>
          <w:b/>
        </w:rPr>
      </w:pPr>
    </w:p>
    <w:p w14:paraId="718A9D8D" w14:textId="5D08638B" w:rsidR="00085BFD" w:rsidRPr="008915F7" w:rsidRDefault="00085BFD" w:rsidP="00085BFD">
      <w:r w:rsidRPr="008915F7">
        <w:rPr>
          <w:b/>
        </w:rPr>
        <w:t>Academic Honesty</w:t>
      </w:r>
      <w:r w:rsidRPr="008915F7">
        <w:t>: All Elon PA students acknowledged their commitment to abide by the Elon Honor Code by signing the Honor Pledge during orientation</w:t>
      </w:r>
    </w:p>
    <w:p w14:paraId="6DCB1A17" w14:textId="77777777" w:rsidR="00085BFD" w:rsidRPr="008915F7" w:rsidRDefault="00085BFD" w:rsidP="00A40A5D"/>
    <w:p w14:paraId="1ADAFB06" w14:textId="77777777" w:rsidR="00526986" w:rsidRPr="008915F7" w:rsidRDefault="00692F06" w:rsidP="00692F06">
      <w:pPr>
        <w:tabs>
          <w:tab w:val="left" w:pos="0"/>
          <w:tab w:val="left" w:pos="360"/>
          <w:tab w:val="left" w:pos="720"/>
          <w:tab w:val="left" w:pos="1080"/>
          <w:tab w:val="left" w:pos="1440"/>
          <w:tab w:val="left" w:pos="1800"/>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b/>
        </w:rPr>
      </w:pPr>
      <w:r w:rsidRPr="008915F7">
        <w:rPr>
          <w:b/>
        </w:rPr>
        <w:t>Required Textbooks:</w:t>
      </w:r>
    </w:p>
    <w:p w14:paraId="4B4FC5FF" w14:textId="77777777" w:rsidR="00A66D1C" w:rsidRPr="008915F7" w:rsidRDefault="00A209C1" w:rsidP="00A66D1C">
      <w:pPr>
        <w:pStyle w:val="ListParagraph"/>
        <w:numPr>
          <w:ilvl w:val="0"/>
          <w:numId w:val="6"/>
        </w:numPr>
        <w:tabs>
          <w:tab w:val="left" w:pos="0"/>
          <w:tab w:val="left" w:pos="360"/>
          <w:tab w:val="left" w:pos="720"/>
          <w:tab w:val="left" w:pos="1080"/>
          <w:tab w:val="left" w:pos="1440"/>
          <w:tab w:val="left" w:pos="1800"/>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pPr>
      <w:r w:rsidRPr="008915F7">
        <w:t>All first year</w:t>
      </w:r>
      <w:r w:rsidR="00526986" w:rsidRPr="008915F7">
        <w:t xml:space="preserve"> required</w:t>
      </w:r>
      <w:r w:rsidRPr="008915F7">
        <w:t xml:space="preserve"> textbooks</w:t>
      </w:r>
    </w:p>
    <w:p w14:paraId="79C889AD" w14:textId="4E6BACC0" w:rsidR="00A209C1" w:rsidRPr="008915F7" w:rsidRDefault="00A209C1" w:rsidP="00A66D1C">
      <w:pPr>
        <w:pStyle w:val="ListParagraph"/>
        <w:numPr>
          <w:ilvl w:val="0"/>
          <w:numId w:val="6"/>
        </w:numPr>
        <w:tabs>
          <w:tab w:val="left" w:pos="0"/>
          <w:tab w:val="left" w:pos="360"/>
          <w:tab w:val="left" w:pos="720"/>
          <w:tab w:val="left" w:pos="1080"/>
          <w:tab w:val="left" w:pos="1440"/>
          <w:tab w:val="left" w:pos="1800"/>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pPr>
      <w:r w:rsidRPr="008915F7">
        <w:t>Specific additional textbooks and resources to be determined through collaboration between the student and course directors based on elective discipline.</w:t>
      </w:r>
    </w:p>
    <w:p w14:paraId="1D569D4C" w14:textId="77777777" w:rsidR="006F0DAA" w:rsidRPr="008915F7" w:rsidRDefault="006F0DAA" w:rsidP="006F0DAA">
      <w:pPr>
        <w:tabs>
          <w:tab w:val="left" w:pos="0"/>
          <w:tab w:val="left" w:pos="360"/>
          <w:tab w:val="left" w:pos="720"/>
          <w:tab w:val="left" w:pos="1080"/>
          <w:tab w:val="left" w:pos="1440"/>
          <w:tab w:val="left" w:pos="1800"/>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both"/>
        <w:rPr>
          <w:b/>
        </w:rPr>
      </w:pPr>
      <w:r w:rsidRPr="008915F7">
        <w:rPr>
          <w:b/>
        </w:rPr>
        <w:t>Other Resources:</w:t>
      </w:r>
    </w:p>
    <w:p w14:paraId="1EDD325F" w14:textId="57757ADF" w:rsidR="006F0DAA" w:rsidRPr="008915F7" w:rsidRDefault="006F0DAA" w:rsidP="00CE7F4A">
      <w:pPr>
        <w:widowControl w:val="0"/>
        <w:numPr>
          <w:ilvl w:val="0"/>
          <w:numId w:val="7"/>
        </w:numPr>
        <w:spacing w:after="0" w:line="240" w:lineRule="auto"/>
      </w:pPr>
      <w:r w:rsidRPr="008915F7">
        <w:t>*Moodle</w:t>
      </w:r>
      <w:r w:rsidR="000C3688">
        <w:t xml:space="preserve"> and Exxat: Please check the </w:t>
      </w:r>
      <w:r w:rsidRPr="008915F7">
        <w:t>site</w:t>
      </w:r>
      <w:r w:rsidR="000C3688">
        <w:t>s</w:t>
      </w:r>
      <w:r w:rsidRPr="008915F7">
        <w:t xml:space="preserve"> frequently for new announcements, </w:t>
      </w:r>
      <w:r w:rsidR="005600D9" w:rsidRPr="008915F7">
        <w:t>updated schedules</w:t>
      </w:r>
      <w:r w:rsidRPr="008915F7">
        <w:t>, assignments and other course communication.</w:t>
      </w:r>
    </w:p>
    <w:p w14:paraId="26E21E1C" w14:textId="77777777" w:rsidR="006F0DAA" w:rsidRPr="008915F7" w:rsidRDefault="006F0DAA" w:rsidP="00CE7F4A">
      <w:pPr>
        <w:widowControl w:val="0"/>
        <w:numPr>
          <w:ilvl w:val="0"/>
          <w:numId w:val="7"/>
        </w:numPr>
        <w:spacing w:after="0" w:line="240" w:lineRule="auto"/>
      </w:pPr>
      <w:r w:rsidRPr="008915F7">
        <w:t>Practicing physician assistants, physicians, allied health care providers and laboratory teaching aids.</w:t>
      </w:r>
    </w:p>
    <w:p w14:paraId="4BA9E978" w14:textId="77777777" w:rsidR="006F0DAA" w:rsidRPr="008915F7" w:rsidRDefault="006F0DAA" w:rsidP="006F0DAA">
      <w:pPr>
        <w:rPr>
          <w:rFonts w:cstheme="minorHAnsi"/>
          <w:b/>
        </w:rPr>
      </w:pPr>
      <w:r w:rsidRPr="008915F7">
        <w:rPr>
          <w:rFonts w:cstheme="minorHAnsi"/>
          <w:b/>
        </w:rPr>
        <w:br/>
        <w:t>Assessment Activities:</w:t>
      </w:r>
    </w:p>
    <w:p w14:paraId="2563D05E" w14:textId="34611BBB" w:rsidR="003A2588" w:rsidRPr="008915F7" w:rsidRDefault="00D4521E" w:rsidP="006F0DAA">
      <w:pPr>
        <w:rPr>
          <w:rFonts w:cstheme="minorHAnsi"/>
        </w:rPr>
      </w:pPr>
      <w:r w:rsidRPr="008915F7">
        <w:rPr>
          <w:rFonts w:cstheme="minorHAnsi"/>
        </w:rPr>
        <w:t>Written Assignment – develop learning goals for the elective (10%)</w:t>
      </w:r>
      <w:r w:rsidR="003A2588" w:rsidRPr="008915F7">
        <w:rPr>
          <w:rFonts w:cstheme="minorHAnsi"/>
        </w:rPr>
        <w:t xml:space="preserve"> – provide 6 – 10 learning objectives specific to the elective rotation and give documentation for how these objectives were accomplished.  These objectives should guide your learning for the elective and as such should be discussed with the preceptor at the beginning of the rotation to maximize achievement of the goals. </w:t>
      </w:r>
      <w:r w:rsidR="008915F7" w:rsidRPr="008915F7">
        <w:rPr>
          <w:rFonts w:cstheme="minorHAnsi"/>
        </w:rPr>
        <w:t>Submit this document via email t</w:t>
      </w:r>
      <w:r w:rsidR="004605FA">
        <w:rPr>
          <w:rFonts w:cstheme="minorHAnsi"/>
        </w:rPr>
        <w:t xml:space="preserve">o </w:t>
      </w:r>
      <w:r w:rsidR="006874AF">
        <w:rPr>
          <w:rFonts w:cstheme="minorHAnsi"/>
        </w:rPr>
        <w:t>Professor James</w:t>
      </w:r>
      <w:r w:rsidR="00347CE7">
        <w:rPr>
          <w:rFonts w:cstheme="minorHAnsi"/>
        </w:rPr>
        <w:t xml:space="preserve"> by the last day of the rotation.</w:t>
      </w:r>
    </w:p>
    <w:p w14:paraId="68F3D841" w14:textId="77777777" w:rsidR="003A2588" w:rsidRDefault="006F0DAA" w:rsidP="006F0DAA">
      <w:pPr>
        <w:rPr>
          <w:rFonts w:cstheme="minorHAnsi"/>
        </w:rPr>
      </w:pPr>
      <w:r w:rsidRPr="008915F7">
        <w:rPr>
          <w:rFonts w:cstheme="minorHAnsi"/>
        </w:rPr>
        <w:t>Preceptor Evalua</w:t>
      </w:r>
      <w:r w:rsidR="00D4521E" w:rsidRPr="008915F7">
        <w:rPr>
          <w:rFonts w:cstheme="minorHAnsi"/>
        </w:rPr>
        <w:t>tion (80</w:t>
      </w:r>
      <w:r w:rsidR="003A2588" w:rsidRPr="008915F7">
        <w:rPr>
          <w:rFonts w:cstheme="minorHAnsi"/>
        </w:rPr>
        <w:t>%)</w:t>
      </w:r>
    </w:p>
    <w:p w14:paraId="7D1ADB1D" w14:textId="6BA88E4A" w:rsidR="001F7113" w:rsidRPr="004605FA" w:rsidRDefault="006F0DAA" w:rsidP="001F7113">
      <w:pPr>
        <w:rPr>
          <w:rFonts w:cstheme="minorHAnsi"/>
        </w:rPr>
      </w:pPr>
      <w:r w:rsidRPr="008915F7">
        <w:rPr>
          <w:rFonts w:cstheme="minorHAnsi"/>
        </w:rPr>
        <w:t>Professionalism (10%)</w:t>
      </w:r>
    </w:p>
    <w:p w14:paraId="0A54DCA7" w14:textId="77777777" w:rsidR="001F7113" w:rsidRPr="008915F7" w:rsidRDefault="001F7113" w:rsidP="001F7113">
      <w:pPr>
        <w:rPr>
          <w:rFonts w:cstheme="minorHAnsi"/>
          <w:b/>
        </w:rPr>
      </w:pPr>
    </w:p>
    <w:p w14:paraId="3822F014" w14:textId="77777777" w:rsidR="001F7113" w:rsidRPr="008915F7" w:rsidRDefault="001F7113" w:rsidP="001F7113">
      <w:pPr>
        <w:rPr>
          <w:rFonts w:cstheme="minorHAnsi"/>
          <w:b/>
        </w:rPr>
      </w:pPr>
      <w:r w:rsidRPr="008915F7">
        <w:rPr>
          <w:rFonts w:cstheme="minorHAnsi"/>
          <w:b/>
        </w:rPr>
        <w:lastRenderedPageBreak/>
        <w:t>Grade Scale and Grade Points:</w:t>
      </w:r>
    </w:p>
    <w:p w14:paraId="534278D9" w14:textId="77777777" w:rsidR="001F7113" w:rsidRPr="008915F7" w:rsidRDefault="001F7113" w:rsidP="006F0DAA">
      <w:pPr>
        <w:rPr>
          <w:rFonts w:cstheme="minorHAnsi"/>
        </w:rPr>
      </w:pPr>
    </w:p>
    <w:tbl>
      <w:tblPr>
        <w:tblStyle w:val="TableGrid"/>
        <w:tblW w:w="0" w:type="auto"/>
        <w:tblLook w:val="04A0" w:firstRow="1" w:lastRow="0" w:firstColumn="1" w:lastColumn="0" w:noHBand="0" w:noVBand="1"/>
      </w:tblPr>
      <w:tblGrid>
        <w:gridCol w:w="3183"/>
        <w:gridCol w:w="3082"/>
        <w:gridCol w:w="3085"/>
      </w:tblGrid>
      <w:tr w:rsidR="001F7113" w:rsidRPr="008915F7" w14:paraId="0B0246EF" w14:textId="77777777" w:rsidTr="00461C93">
        <w:tc>
          <w:tcPr>
            <w:tcW w:w="3732" w:type="dxa"/>
          </w:tcPr>
          <w:p w14:paraId="5A961884" w14:textId="77777777" w:rsidR="001F7113" w:rsidRPr="008915F7" w:rsidRDefault="001F7113" w:rsidP="00461C93">
            <w:pPr>
              <w:pStyle w:val="ListParagraph"/>
              <w:ind w:left="0"/>
              <w:rPr>
                <w:rFonts w:cs="Times New Roman"/>
              </w:rPr>
            </w:pPr>
            <w:r w:rsidRPr="008915F7">
              <w:rPr>
                <w:rFonts w:cs="Times New Roman"/>
              </w:rPr>
              <w:t>Percentage</w:t>
            </w:r>
          </w:p>
        </w:tc>
        <w:tc>
          <w:tcPr>
            <w:tcW w:w="3732" w:type="dxa"/>
          </w:tcPr>
          <w:p w14:paraId="4B37761D" w14:textId="77777777" w:rsidR="001F7113" w:rsidRPr="008915F7" w:rsidRDefault="001F7113" w:rsidP="00461C93">
            <w:pPr>
              <w:pStyle w:val="ListParagraph"/>
              <w:ind w:left="0"/>
              <w:rPr>
                <w:rFonts w:cs="Times New Roman"/>
              </w:rPr>
            </w:pPr>
            <w:r w:rsidRPr="008915F7">
              <w:rPr>
                <w:rFonts w:cs="Times New Roman"/>
              </w:rPr>
              <w:t>Letter Grade</w:t>
            </w:r>
          </w:p>
        </w:tc>
        <w:tc>
          <w:tcPr>
            <w:tcW w:w="3732" w:type="dxa"/>
          </w:tcPr>
          <w:p w14:paraId="29BB2189" w14:textId="77777777" w:rsidR="001F7113" w:rsidRPr="008915F7" w:rsidRDefault="001F7113" w:rsidP="00461C93">
            <w:pPr>
              <w:pStyle w:val="ListParagraph"/>
              <w:ind w:left="0"/>
              <w:rPr>
                <w:rFonts w:cs="Times New Roman"/>
              </w:rPr>
            </w:pPr>
            <w:r w:rsidRPr="008915F7">
              <w:rPr>
                <w:rFonts w:cs="Times New Roman"/>
              </w:rPr>
              <w:t>Grade points</w:t>
            </w:r>
          </w:p>
        </w:tc>
      </w:tr>
      <w:tr w:rsidR="001F7113" w:rsidRPr="008915F7" w14:paraId="2325AE3C" w14:textId="77777777" w:rsidTr="00461C93">
        <w:tc>
          <w:tcPr>
            <w:tcW w:w="3732" w:type="dxa"/>
          </w:tcPr>
          <w:p w14:paraId="71680135" w14:textId="77777777" w:rsidR="001F7113" w:rsidRPr="008915F7" w:rsidRDefault="001F7113" w:rsidP="00461C93">
            <w:pPr>
              <w:pStyle w:val="ListParagraph"/>
              <w:ind w:left="0"/>
              <w:rPr>
                <w:rFonts w:cs="Times New Roman"/>
              </w:rPr>
            </w:pPr>
            <w:r w:rsidRPr="008915F7">
              <w:rPr>
                <w:rFonts w:cs="Times New Roman"/>
              </w:rPr>
              <w:t>89.50-100</w:t>
            </w:r>
          </w:p>
          <w:p w14:paraId="3E034BE9" w14:textId="77777777" w:rsidR="001F7113" w:rsidRPr="008915F7" w:rsidRDefault="001F7113" w:rsidP="00461C93">
            <w:pPr>
              <w:pStyle w:val="ListParagraph"/>
              <w:ind w:left="0"/>
              <w:rPr>
                <w:rFonts w:cs="Times New Roman"/>
              </w:rPr>
            </w:pPr>
            <w:r w:rsidRPr="008915F7">
              <w:rPr>
                <w:rFonts w:cs="Times New Roman"/>
              </w:rPr>
              <w:t>85.50-89.49</w:t>
            </w:r>
          </w:p>
          <w:p w14:paraId="1F83F4A6" w14:textId="77777777" w:rsidR="001F7113" w:rsidRPr="008915F7" w:rsidRDefault="001F7113" w:rsidP="00461C93">
            <w:pPr>
              <w:pStyle w:val="ListParagraph"/>
              <w:ind w:left="0"/>
              <w:rPr>
                <w:rFonts w:cs="Times New Roman"/>
              </w:rPr>
            </w:pPr>
            <w:r w:rsidRPr="008915F7">
              <w:rPr>
                <w:rFonts w:cs="Times New Roman"/>
              </w:rPr>
              <w:t>79.50-85.49</w:t>
            </w:r>
          </w:p>
          <w:p w14:paraId="244D5754" w14:textId="77777777" w:rsidR="001F7113" w:rsidRPr="008915F7" w:rsidRDefault="001F7113" w:rsidP="00461C93">
            <w:pPr>
              <w:pStyle w:val="ListParagraph"/>
              <w:ind w:left="0"/>
              <w:rPr>
                <w:rFonts w:cs="Times New Roman"/>
              </w:rPr>
            </w:pPr>
            <w:r w:rsidRPr="008915F7">
              <w:rPr>
                <w:rFonts w:cs="Times New Roman"/>
              </w:rPr>
              <w:t>75.50-79.49</w:t>
            </w:r>
          </w:p>
          <w:p w14:paraId="461BEEE2" w14:textId="77777777" w:rsidR="001F7113" w:rsidRPr="008915F7" w:rsidRDefault="001F7113" w:rsidP="00461C93">
            <w:pPr>
              <w:pStyle w:val="ListParagraph"/>
              <w:ind w:left="0"/>
              <w:rPr>
                <w:rFonts w:cs="Times New Roman"/>
              </w:rPr>
            </w:pPr>
            <w:r w:rsidRPr="008915F7">
              <w:rPr>
                <w:rFonts w:cs="Times New Roman"/>
              </w:rPr>
              <w:t>69.50-75.49</w:t>
            </w:r>
          </w:p>
          <w:p w14:paraId="38A824E0" w14:textId="77777777" w:rsidR="001F7113" w:rsidRPr="008915F7" w:rsidRDefault="001F7113" w:rsidP="00461C93">
            <w:pPr>
              <w:pStyle w:val="ListParagraph"/>
              <w:ind w:left="0"/>
              <w:rPr>
                <w:rFonts w:cs="Times New Roman"/>
              </w:rPr>
            </w:pPr>
            <w:r w:rsidRPr="008915F7">
              <w:rPr>
                <w:rFonts w:cs="Times New Roman"/>
              </w:rPr>
              <w:t>Below 69.50</w:t>
            </w:r>
          </w:p>
        </w:tc>
        <w:tc>
          <w:tcPr>
            <w:tcW w:w="3732" w:type="dxa"/>
          </w:tcPr>
          <w:p w14:paraId="259B77DF" w14:textId="77777777" w:rsidR="001F7113" w:rsidRPr="008915F7" w:rsidRDefault="001F7113" w:rsidP="00461C93">
            <w:pPr>
              <w:pStyle w:val="ListParagraph"/>
              <w:ind w:left="0"/>
              <w:rPr>
                <w:rFonts w:cs="Times New Roman"/>
              </w:rPr>
            </w:pPr>
            <w:r w:rsidRPr="008915F7">
              <w:rPr>
                <w:rFonts w:cs="Times New Roman"/>
              </w:rPr>
              <w:t>A</w:t>
            </w:r>
          </w:p>
          <w:p w14:paraId="58527F53" w14:textId="77777777" w:rsidR="001F7113" w:rsidRPr="008915F7" w:rsidRDefault="001F7113" w:rsidP="00461C93">
            <w:pPr>
              <w:pStyle w:val="ListParagraph"/>
              <w:ind w:left="0"/>
              <w:rPr>
                <w:rFonts w:cs="Times New Roman"/>
              </w:rPr>
            </w:pPr>
            <w:r w:rsidRPr="008915F7">
              <w:rPr>
                <w:rFonts w:cs="Times New Roman"/>
              </w:rPr>
              <w:t>B+</w:t>
            </w:r>
          </w:p>
          <w:p w14:paraId="6FEB80C5" w14:textId="77777777" w:rsidR="001F7113" w:rsidRPr="008915F7" w:rsidRDefault="001F7113" w:rsidP="00461C93">
            <w:pPr>
              <w:pStyle w:val="ListParagraph"/>
              <w:ind w:left="0"/>
              <w:rPr>
                <w:rFonts w:cs="Times New Roman"/>
              </w:rPr>
            </w:pPr>
            <w:r w:rsidRPr="008915F7">
              <w:rPr>
                <w:rFonts w:cs="Times New Roman"/>
              </w:rPr>
              <w:t>B</w:t>
            </w:r>
          </w:p>
          <w:p w14:paraId="38B7FBCE" w14:textId="77777777" w:rsidR="001F7113" w:rsidRPr="008915F7" w:rsidRDefault="001F7113" w:rsidP="00461C93">
            <w:pPr>
              <w:pStyle w:val="ListParagraph"/>
              <w:ind w:left="0"/>
              <w:rPr>
                <w:rFonts w:cs="Times New Roman"/>
              </w:rPr>
            </w:pPr>
            <w:r w:rsidRPr="008915F7">
              <w:rPr>
                <w:rFonts w:cs="Times New Roman"/>
              </w:rPr>
              <w:t>C+</w:t>
            </w:r>
          </w:p>
          <w:p w14:paraId="0543D998" w14:textId="77777777" w:rsidR="001F7113" w:rsidRPr="008915F7" w:rsidRDefault="001F7113" w:rsidP="00461C93">
            <w:pPr>
              <w:pStyle w:val="ListParagraph"/>
              <w:ind w:left="0"/>
              <w:rPr>
                <w:rFonts w:cs="Times New Roman"/>
              </w:rPr>
            </w:pPr>
            <w:r w:rsidRPr="008915F7">
              <w:rPr>
                <w:rFonts w:cs="Times New Roman"/>
              </w:rPr>
              <w:t>C</w:t>
            </w:r>
          </w:p>
          <w:p w14:paraId="16FF41D6" w14:textId="77777777" w:rsidR="001F7113" w:rsidRPr="008915F7" w:rsidRDefault="001F7113" w:rsidP="00461C93">
            <w:pPr>
              <w:pStyle w:val="ListParagraph"/>
              <w:ind w:left="0"/>
              <w:rPr>
                <w:rFonts w:cs="Times New Roman"/>
              </w:rPr>
            </w:pPr>
            <w:r w:rsidRPr="008915F7">
              <w:rPr>
                <w:rFonts w:cs="Times New Roman"/>
              </w:rPr>
              <w:t>U</w:t>
            </w:r>
          </w:p>
        </w:tc>
        <w:tc>
          <w:tcPr>
            <w:tcW w:w="3732" w:type="dxa"/>
          </w:tcPr>
          <w:p w14:paraId="598D6943" w14:textId="77777777" w:rsidR="001F7113" w:rsidRPr="008915F7" w:rsidRDefault="001F7113" w:rsidP="00461C93">
            <w:pPr>
              <w:pStyle w:val="ListParagraph"/>
              <w:ind w:left="0"/>
              <w:rPr>
                <w:rFonts w:cs="Times New Roman"/>
              </w:rPr>
            </w:pPr>
            <w:r w:rsidRPr="008915F7">
              <w:rPr>
                <w:rFonts w:cs="Times New Roman"/>
              </w:rPr>
              <w:t>4.0</w:t>
            </w:r>
          </w:p>
          <w:p w14:paraId="210C03DC" w14:textId="77777777" w:rsidR="001F7113" w:rsidRPr="008915F7" w:rsidRDefault="001F7113" w:rsidP="00461C93">
            <w:pPr>
              <w:pStyle w:val="ListParagraph"/>
              <w:ind w:left="0"/>
              <w:rPr>
                <w:rFonts w:cs="Times New Roman"/>
              </w:rPr>
            </w:pPr>
            <w:r w:rsidRPr="008915F7">
              <w:rPr>
                <w:rFonts w:cs="Times New Roman"/>
              </w:rPr>
              <w:t>3.3</w:t>
            </w:r>
          </w:p>
          <w:p w14:paraId="64FCE490" w14:textId="77777777" w:rsidR="001F7113" w:rsidRPr="008915F7" w:rsidRDefault="001F7113" w:rsidP="00461C93">
            <w:pPr>
              <w:pStyle w:val="ListParagraph"/>
              <w:ind w:left="0"/>
              <w:rPr>
                <w:rFonts w:cs="Times New Roman"/>
              </w:rPr>
            </w:pPr>
            <w:r w:rsidRPr="008915F7">
              <w:rPr>
                <w:rFonts w:cs="Times New Roman"/>
              </w:rPr>
              <w:t>3.0</w:t>
            </w:r>
          </w:p>
          <w:p w14:paraId="54D959C1" w14:textId="77777777" w:rsidR="001F7113" w:rsidRPr="008915F7" w:rsidRDefault="001F7113" w:rsidP="00461C93">
            <w:pPr>
              <w:pStyle w:val="ListParagraph"/>
              <w:ind w:left="0"/>
              <w:rPr>
                <w:rFonts w:cs="Times New Roman"/>
              </w:rPr>
            </w:pPr>
            <w:r w:rsidRPr="008915F7">
              <w:rPr>
                <w:rFonts w:cs="Times New Roman"/>
              </w:rPr>
              <w:t>2.3</w:t>
            </w:r>
          </w:p>
          <w:p w14:paraId="31551B1A" w14:textId="77777777" w:rsidR="001F7113" w:rsidRPr="008915F7" w:rsidRDefault="001F7113" w:rsidP="00461C93">
            <w:pPr>
              <w:pStyle w:val="ListParagraph"/>
              <w:ind w:left="0"/>
              <w:rPr>
                <w:rFonts w:cs="Times New Roman"/>
              </w:rPr>
            </w:pPr>
            <w:r w:rsidRPr="008915F7">
              <w:rPr>
                <w:rFonts w:cs="Times New Roman"/>
              </w:rPr>
              <w:t>2.0</w:t>
            </w:r>
          </w:p>
          <w:p w14:paraId="28FD940E" w14:textId="77777777" w:rsidR="001F7113" w:rsidRPr="008915F7" w:rsidRDefault="001F7113" w:rsidP="00461C93">
            <w:pPr>
              <w:pStyle w:val="ListParagraph"/>
              <w:ind w:left="0"/>
              <w:rPr>
                <w:rFonts w:cs="Times New Roman"/>
              </w:rPr>
            </w:pPr>
            <w:r w:rsidRPr="008915F7">
              <w:rPr>
                <w:rFonts w:cs="Times New Roman"/>
              </w:rPr>
              <w:t>0</w:t>
            </w:r>
          </w:p>
        </w:tc>
      </w:tr>
    </w:tbl>
    <w:p w14:paraId="738196BF" w14:textId="74A1A28B" w:rsidR="001F7113" w:rsidRPr="008915F7" w:rsidRDefault="001F7113" w:rsidP="006F0DAA">
      <w:r w:rsidRPr="008915F7">
        <w:t>There is no rounding of grades.</w:t>
      </w:r>
    </w:p>
    <w:p w14:paraId="588CE2A2" w14:textId="77777777" w:rsidR="006F0DAA" w:rsidRPr="008915F7" w:rsidRDefault="006F0DAA" w:rsidP="006F0DAA">
      <w:pPr>
        <w:spacing w:line="240" w:lineRule="auto"/>
      </w:pPr>
      <w:r w:rsidRPr="008915F7">
        <w:t>Note: For further information regarding academic standing in the Department of Physician Assistant Studies, please see the Student Handbook.</w:t>
      </w:r>
    </w:p>
    <w:p w14:paraId="2FDF4B7A" w14:textId="77777777" w:rsidR="006F0DAA" w:rsidRPr="008915F7" w:rsidRDefault="006F0DAA" w:rsidP="006F0DAA">
      <w:pPr>
        <w:rPr>
          <w:rFonts w:cstheme="minorHAnsi"/>
          <w:b/>
        </w:rPr>
      </w:pPr>
      <w:r w:rsidRPr="008915F7">
        <w:rPr>
          <w:rFonts w:cstheme="minorHAnsi"/>
          <w:b/>
        </w:rPr>
        <w:t>Grading Criteria:</w:t>
      </w:r>
    </w:p>
    <w:p w14:paraId="245F4D01" w14:textId="2B409FCA" w:rsidR="006F0DAA" w:rsidRPr="008915F7" w:rsidRDefault="006F0DAA" w:rsidP="006F0DAA">
      <w:pPr>
        <w:widowControl w:val="0"/>
        <w:numPr>
          <w:ilvl w:val="0"/>
          <w:numId w:val="1"/>
        </w:numPr>
        <w:tabs>
          <w:tab w:val="left" w:pos="-1080"/>
          <w:tab w:val="left" w:pos="-720"/>
          <w:tab w:val="left" w:pos="0"/>
          <w:tab w:val="left" w:pos="720"/>
          <w:tab w:val="left" w:pos="1080"/>
          <w:tab w:val="left" w:pos="2880"/>
        </w:tabs>
        <w:spacing w:after="0" w:line="240" w:lineRule="auto"/>
      </w:pPr>
      <w:r w:rsidRPr="008915F7">
        <w:t>Demonstrate acqui</w:t>
      </w:r>
      <w:r w:rsidR="008A4910" w:rsidRPr="008915F7">
        <w:t xml:space="preserve">sition of a strong </w:t>
      </w:r>
      <w:r w:rsidRPr="008915F7">
        <w:t>medical science knowledge base as demonstrated on the written assig</w:t>
      </w:r>
      <w:r w:rsidR="00526986" w:rsidRPr="008915F7">
        <w:t>n</w:t>
      </w:r>
      <w:r w:rsidR="008A4910" w:rsidRPr="008915F7">
        <w:t>ment</w:t>
      </w:r>
      <w:r w:rsidRPr="008915F7">
        <w:t>.</w:t>
      </w:r>
    </w:p>
    <w:p w14:paraId="7719F65A" w14:textId="4A91A36E" w:rsidR="006F0DAA" w:rsidRPr="008915F7" w:rsidRDefault="006F0DAA" w:rsidP="006F0DAA">
      <w:pPr>
        <w:widowControl w:val="0"/>
        <w:numPr>
          <w:ilvl w:val="0"/>
          <w:numId w:val="1"/>
        </w:numPr>
        <w:tabs>
          <w:tab w:val="left" w:pos="-1080"/>
          <w:tab w:val="left" w:pos="-720"/>
          <w:tab w:val="left" w:pos="0"/>
          <w:tab w:val="left" w:pos="720"/>
          <w:tab w:val="left" w:pos="1080"/>
          <w:tab w:val="left" w:pos="2880"/>
        </w:tabs>
        <w:spacing w:after="0" w:line="240" w:lineRule="auto"/>
      </w:pPr>
      <w:r w:rsidRPr="008915F7">
        <w:t>Demonstrate satisfactory self-directed learning skills, clinical reasoning skills, int</w:t>
      </w:r>
      <w:r w:rsidR="00293920" w:rsidRPr="008915F7">
        <w:t>erpersonal communication,</w:t>
      </w:r>
      <w:r w:rsidR="00CE7F4A" w:rsidRPr="008915F7">
        <w:t xml:space="preserve"> commitment</w:t>
      </w:r>
      <w:r w:rsidRPr="008915F7">
        <w:t xml:space="preserve"> to patient-centered care, professionalism and practice-based learning as evidenced by satisfactory performance on the preceptor evaluation.</w:t>
      </w:r>
    </w:p>
    <w:p w14:paraId="3A0CD67A" w14:textId="77777777" w:rsidR="006F0DAA" w:rsidRPr="008915F7" w:rsidRDefault="006F0DAA" w:rsidP="006F0DAA">
      <w:pPr>
        <w:widowControl w:val="0"/>
        <w:numPr>
          <w:ilvl w:val="0"/>
          <w:numId w:val="1"/>
        </w:numPr>
        <w:tabs>
          <w:tab w:val="left" w:pos="-1080"/>
          <w:tab w:val="left" w:pos="-720"/>
          <w:tab w:val="left" w:pos="0"/>
          <w:tab w:val="left" w:pos="720"/>
          <w:tab w:val="left" w:pos="1080"/>
          <w:tab w:val="left" w:pos="2880"/>
        </w:tabs>
        <w:spacing w:after="0" w:line="240" w:lineRule="auto"/>
      </w:pPr>
      <w:r w:rsidRPr="008915F7">
        <w:t>Demonstrate a commitment to learning and professionalism by actively participating in all clinical activities and exceeding the professional behavior standards and minimum requirements for clinical rotations available in the Elon PA Student Handbook.</w:t>
      </w:r>
    </w:p>
    <w:p w14:paraId="425B98DB" w14:textId="2AAE93B6" w:rsidR="00E940CD" w:rsidRDefault="00E940CD" w:rsidP="00843673">
      <w:pPr>
        <w:tabs>
          <w:tab w:val="left" w:pos="1827"/>
        </w:tabs>
      </w:pPr>
    </w:p>
    <w:p w14:paraId="3C1136AA" w14:textId="77777777" w:rsidR="00C20EE0" w:rsidRDefault="00C20EE0" w:rsidP="00843673">
      <w:pPr>
        <w:tabs>
          <w:tab w:val="left" w:pos="1827"/>
        </w:tabs>
      </w:pPr>
    </w:p>
    <w:p w14:paraId="4E78E6A3" w14:textId="77777777" w:rsidR="00C20EE0" w:rsidRDefault="00C20EE0" w:rsidP="00C20EE0">
      <w:pPr>
        <w:jc w:val="center"/>
      </w:pPr>
      <w:r>
        <w:t>Elective Rotation Expectations</w:t>
      </w:r>
    </w:p>
    <w:p w14:paraId="0CE34B38" w14:textId="511AE083" w:rsidR="00C20EE0" w:rsidRDefault="00C20EE0" w:rsidP="00C20EE0">
      <w:r>
        <w:t>Successful completion of the Elective will be evidenced by:</w:t>
      </w:r>
    </w:p>
    <w:p w14:paraId="06C95F4A" w14:textId="77777777" w:rsidR="00C20EE0" w:rsidRDefault="00C20EE0" w:rsidP="00C20EE0">
      <w:pPr>
        <w:pStyle w:val="ListParagraph"/>
        <w:numPr>
          <w:ilvl w:val="0"/>
          <w:numId w:val="25"/>
        </w:numPr>
        <w:spacing w:after="0" w:line="240" w:lineRule="auto"/>
      </w:pPr>
      <w:r>
        <w:t>Completion of the Elective rotation.</w:t>
      </w:r>
    </w:p>
    <w:p w14:paraId="76595958" w14:textId="12DD6A1F" w:rsidR="00C20EE0" w:rsidRDefault="00C20EE0" w:rsidP="00C20EE0">
      <w:pPr>
        <w:pStyle w:val="ListParagraph"/>
        <w:numPr>
          <w:ilvl w:val="0"/>
          <w:numId w:val="25"/>
        </w:numPr>
        <w:spacing w:after="0" w:line="240" w:lineRule="auto"/>
      </w:pPr>
      <w:r>
        <w:t>Documentation</w:t>
      </w:r>
      <w:r w:rsidR="004605FA">
        <w:t xml:space="preserve"> of patient encounters in Exxat</w:t>
      </w:r>
      <w:r>
        <w:t xml:space="preserve"> database.</w:t>
      </w:r>
    </w:p>
    <w:p w14:paraId="5CC57F66" w14:textId="77777777" w:rsidR="00C20EE0" w:rsidRDefault="00C20EE0" w:rsidP="00C20EE0">
      <w:pPr>
        <w:pStyle w:val="ListParagraph"/>
        <w:numPr>
          <w:ilvl w:val="0"/>
          <w:numId w:val="25"/>
        </w:numPr>
        <w:spacing w:after="0" w:line="240" w:lineRule="auto"/>
      </w:pPr>
      <w:r>
        <w:t xml:space="preserve">Development of learning objectives for the rotation and how objectives were met. </w:t>
      </w:r>
    </w:p>
    <w:p w14:paraId="1FB564C4" w14:textId="585B5B88" w:rsidR="00C20EE0" w:rsidRDefault="00C20EE0" w:rsidP="00C20EE0">
      <w:pPr>
        <w:pStyle w:val="ListParagraph"/>
        <w:numPr>
          <w:ilvl w:val="0"/>
          <w:numId w:val="25"/>
        </w:numPr>
        <w:spacing w:after="0" w:line="240" w:lineRule="auto"/>
      </w:pPr>
      <w:r>
        <w:t xml:space="preserve">Completion of </w:t>
      </w:r>
      <w:r w:rsidR="007A7149">
        <w:t>appropriate deliverable for Clinical Year Seminar</w:t>
      </w:r>
      <w:r>
        <w:t xml:space="preserve"> (depending on setting, may include SOAP, procedure, pre-operative, admission history and physical, discharge summary, prenatal or well-child note or insurance authorization).</w:t>
      </w:r>
    </w:p>
    <w:p w14:paraId="0CE77E96" w14:textId="77777777" w:rsidR="00C20EE0" w:rsidRDefault="00C20EE0" w:rsidP="00C20EE0">
      <w:pPr>
        <w:pStyle w:val="ListParagraph"/>
        <w:numPr>
          <w:ilvl w:val="0"/>
          <w:numId w:val="25"/>
        </w:numPr>
        <w:spacing w:after="0" w:line="240" w:lineRule="auto"/>
      </w:pPr>
      <w:r>
        <w:t>Have achieved a passing grade (69.5% or greater) for the course from the following assessments:</w:t>
      </w:r>
    </w:p>
    <w:p w14:paraId="27EFE9A1" w14:textId="77777777" w:rsidR="00C20EE0" w:rsidRDefault="00C20EE0" w:rsidP="00C20EE0">
      <w:pPr>
        <w:pStyle w:val="ListParagraph"/>
        <w:numPr>
          <w:ilvl w:val="1"/>
          <w:numId w:val="25"/>
        </w:numPr>
        <w:spacing w:after="0" w:line="240" w:lineRule="auto"/>
      </w:pPr>
      <w:r>
        <w:t>Preceptor Evaluation</w:t>
      </w:r>
    </w:p>
    <w:p w14:paraId="39E2949D" w14:textId="77777777" w:rsidR="00C20EE0" w:rsidRDefault="00C20EE0" w:rsidP="00C20EE0">
      <w:pPr>
        <w:pStyle w:val="ListParagraph"/>
        <w:numPr>
          <w:ilvl w:val="1"/>
          <w:numId w:val="25"/>
        </w:numPr>
        <w:spacing w:after="0" w:line="240" w:lineRule="auto"/>
      </w:pPr>
      <w:r>
        <w:t>Professional Assessment Tool</w:t>
      </w:r>
    </w:p>
    <w:p w14:paraId="446C1DAE" w14:textId="77777777" w:rsidR="00C20EE0" w:rsidRDefault="00C20EE0" w:rsidP="00C20EE0">
      <w:pPr>
        <w:pStyle w:val="ListParagraph"/>
        <w:numPr>
          <w:ilvl w:val="1"/>
          <w:numId w:val="25"/>
        </w:numPr>
        <w:spacing w:after="0" w:line="240" w:lineRule="auto"/>
      </w:pPr>
      <w:r>
        <w:t>Learning Objectives and documentation of how objectives were accomplished.</w:t>
      </w:r>
    </w:p>
    <w:p w14:paraId="02BB8377" w14:textId="77777777" w:rsidR="00C20EE0" w:rsidRDefault="00C20EE0" w:rsidP="00C20EE0">
      <w:pPr>
        <w:pStyle w:val="ListParagraph"/>
        <w:numPr>
          <w:ilvl w:val="0"/>
          <w:numId w:val="25"/>
        </w:numPr>
        <w:spacing w:after="0" w:line="240" w:lineRule="auto"/>
      </w:pPr>
      <w:r>
        <w:t>Contacting Clinical Education Team at any point in rotation to discuss concerns regarding the ability to achieve the above.</w:t>
      </w:r>
    </w:p>
    <w:p w14:paraId="7B6AE24F" w14:textId="77777777" w:rsidR="00C20EE0" w:rsidRPr="00C20EE0" w:rsidRDefault="00C20EE0" w:rsidP="00843673">
      <w:pPr>
        <w:tabs>
          <w:tab w:val="left" w:pos="1827"/>
        </w:tabs>
        <w:rPr>
          <w:b/>
        </w:rPr>
      </w:pPr>
    </w:p>
    <w:sectPr w:rsidR="00C20EE0" w:rsidRPr="00C20E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4DE5" w14:textId="77777777" w:rsidR="00FD6188" w:rsidRDefault="00FD6188" w:rsidP="00E03992">
      <w:pPr>
        <w:spacing w:after="0" w:line="240" w:lineRule="auto"/>
      </w:pPr>
      <w:r>
        <w:separator/>
      </w:r>
    </w:p>
  </w:endnote>
  <w:endnote w:type="continuationSeparator" w:id="0">
    <w:p w14:paraId="79C979FF" w14:textId="77777777" w:rsidR="00FD6188" w:rsidRDefault="00FD6188" w:rsidP="00E0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D574" w14:textId="14A546D4" w:rsidR="00461C93" w:rsidRDefault="001577C2">
    <w:pPr>
      <w:pStyle w:val="Footer"/>
    </w:pPr>
    <w:sdt>
      <w:sdtPr>
        <w:id w:val="969400743"/>
        <w:placeholder>
          <w:docPart w:val="D507B9B3E53C7C47A51B060F2F806B93"/>
        </w:placeholder>
        <w:temporary/>
        <w:showingPlcHdr/>
      </w:sdtPr>
      <w:sdtEndPr/>
      <w:sdtContent>
        <w:r w:rsidR="00461C93">
          <w:t>[Type text]</w:t>
        </w:r>
      </w:sdtContent>
    </w:sdt>
    <w:r w:rsidR="00461C93">
      <w:ptab w:relativeTo="margin" w:alignment="center" w:leader="none"/>
    </w:r>
    <w:sdt>
      <w:sdtPr>
        <w:id w:val="969400748"/>
        <w:placeholder>
          <w:docPart w:val="D88076AD75997F449F186A2634F66C2C"/>
        </w:placeholder>
        <w:temporary/>
        <w:showingPlcHdr/>
      </w:sdtPr>
      <w:sdtEndPr/>
      <w:sdtContent>
        <w:r w:rsidR="00461C93">
          <w:t>[Type text]</w:t>
        </w:r>
      </w:sdtContent>
    </w:sdt>
    <w:r w:rsidR="00461C93">
      <w:ptab w:relativeTo="margin" w:alignment="right" w:leader="none"/>
    </w:r>
    <w:sdt>
      <w:sdtPr>
        <w:id w:val="969400753"/>
        <w:placeholder>
          <w:docPart w:val="604A428A4EAFA94283258286A4796A8E"/>
        </w:placeholder>
        <w:temporary/>
        <w:showingPlcHdr/>
      </w:sdtPr>
      <w:sdtEndPr/>
      <w:sdtContent>
        <w:r w:rsidR="00461C9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1A8E" w14:textId="3021D31E" w:rsidR="00461C93" w:rsidRDefault="00461C93">
    <w:pPr>
      <w:pStyle w:val="Footer"/>
      <w:rPr>
        <w:i/>
      </w:rPr>
    </w:pPr>
    <w:r>
      <w:ptab w:relativeTo="margin" w:alignment="center" w:leader="none"/>
    </w:r>
    <w:r>
      <w:ptab w:relativeTo="margin" w:alignment="right" w:leader="none"/>
    </w:r>
    <w:r w:rsidR="004605FA">
      <w:rPr>
        <w:i/>
      </w:rPr>
      <w:t xml:space="preserve">Revised </w:t>
    </w:r>
    <w:r w:rsidR="006874AF">
      <w:rPr>
        <w:i/>
      </w:rPr>
      <w:t>10</w:t>
    </w:r>
    <w:r w:rsidR="004605FA">
      <w:rPr>
        <w:i/>
      </w:rPr>
      <w:t>/</w:t>
    </w:r>
    <w:r w:rsidR="006874AF">
      <w:rPr>
        <w:i/>
      </w:rPr>
      <w:t>30</w:t>
    </w:r>
    <w:r w:rsidR="004605FA">
      <w:rPr>
        <w:i/>
      </w:rPr>
      <w:t>/1</w:t>
    </w:r>
    <w:r w:rsidR="006874AF">
      <w:rPr>
        <w:i/>
      </w:rPr>
      <w:t>9</w:t>
    </w:r>
  </w:p>
  <w:p w14:paraId="318E0C51" w14:textId="77777777" w:rsidR="00461C93" w:rsidRPr="00843673" w:rsidRDefault="00461C9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CB29" w14:textId="77777777" w:rsidR="00FD6188" w:rsidRDefault="00FD6188" w:rsidP="00E03992">
      <w:pPr>
        <w:spacing w:after="0" w:line="240" w:lineRule="auto"/>
      </w:pPr>
      <w:r>
        <w:separator/>
      </w:r>
    </w:p>
  </w:footnote>
  <w:footnote w:type="continuationSeparator" w:id="0">
    <w:p w14:paraId="499169DF" w14:textId="77777777" w:rsidR="00FD6188" w:rsidRDefault="00FD6188" w:rsidP="00E0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5FEE"/>
    <w:multiLevelType w:val="hybridMultilevel"/>
    <w:tmpl w:val="B07AD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7A17"/>
    <w:multiLevelType w:val="hybridMultilevel"/>
    <w:tmpl w:val="DCC04914"/>
    <w:lvl w:ilvl="0" w:tplc="0409000F">
      <w:start w:val="1"/>
      <w:numFmt w:val="decimal"/>
      <w:lvlText w:val="%1."/>
      <w:lvlJc w:val="left"/>
      <w:pPr>
        <w:ind w:left="720" w:hanging="360"/>
      </w:pPr>
    </w:lvl>
    <w:lvl w:ilvl="1" w:tplc="DD48D4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55C"/>
    <w:multiLevelType w:val="hybridMultilevel"/>
    <w:tmpl w:val="9074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02C1B"/>
    <w:multiLevelType w:val="hybridMultilevel"/>
    <w:tmpl w:val="9AE4C8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873A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721C5B"/>
    <w:multiLevelType w:val="hybridMultilevel"/>
    <w:tmpl w:val="2C3E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63295"/>
    <w:multiLevelType w:val="hybridMultilevel"/>
    <w:tmpl w:val="DCC04914"/>
    <w:lvl w:ilvl="0" w:tplc="0409000F">
      <w:start w:val="1"/>
      <w:numFmt w:val="decimal"/>
      <w:lvlText w:val="%1."/>
      <w:lvlJc w:val="left"/>
      <w:pPr>
        <w:ind w:left="720" w:hanging="360"/>
      </w:pPr>
    </w:lvl>
    <w:lvl w:ilvl="1" w:tplc="DD48D4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5CF9"/>
    <w:multiLevelType w:val="hybridMultilevel"/>
    <w:tmpl w:val="F1C8102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B5AC3"/>
    <w:multiLevelType w:val="hybridMultilevel"/>
    <w:tmpl w:val="6642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44EDF"/>
    <w:multiLevelType w:val="hybridMultilevel"/>
    <w:tmpl w:val="39C8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513A1"/>
    <w:multiLevelType w:val="hybridMultilevel"/>
    <w:tmpl w:val="9AA2B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223CA"/>
    <w:multiLevelType w:val="hybridMultilevel"/>
    <w:tmpl w:val="73C6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2819"/>
    <w:multiLevelType w:val="hybridMultilevel"/>
    <w:tmpl w:val="A4E4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5F59"/>
    <w:multiLevelType w:val="hybridMultilevel"/>
    <w:tmpl w:val="80F0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78D4"/>
    <w:multiLevelType w:val="hybridMultilevel"/>
    <w:tmpl w:val="6C789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087B4D"/>
    <w:multiLevelType w:val="hybridMultilevel"/>
    <w:tmpl w:val="1DCA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6050"/>
    <w:multiLevelType w:val="hybridMultilevel"/>
    <w:tmpl w:val="DCC04914"/>
    <w:lvl w:ilvl="0" w:tplc="0409000F">
      <w:start w:val="1"/>
      <w:numFmt w:val="decimal"/>
      <w:lvlText w:val="%1."/>
      <w:lvlJc w:val="left"/>
      <w:pPr>
        <w:ind w:left="720" w:hanging="360"/>
      </w:pPr>
    </w:lvl>
    <w:lvl w:ilvl="1" w:tplc="DD48D4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75611"/>
    <w:multiLevelType w:val="hybridMultilevel"/>
    <w:tmpl w:val="85D2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A2722"/>
    <w:multiLevelType w:val="hybridMultilevel"/>
    <w:tmpl w:val="151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D4A93"/>
    <w:multiLevelType w:val="hybridMultilevel"/>
    <w:tmpl w:val="DCC04914"/>
    <w:lvl w:ilvl="0" w:tplc="0409000F">
      <w:start w:val="1"/>
      <w:numFmt w:val="decimal"/>
      <w:lvlText w:val="%1."/>
      <w:lvlJc w:val="left"/>
      <w:pPr>
        <w:ind w:left="720" w:hanging="360"/>
      </w:pPr>
    </w:lvl>
    <w:lvl w:ilvl="1" w:tplc="DD48D4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94F69"/>
    <w:multiLevelType w:val="hybridMultilevel"/>
    <w:tmpl w:val="14C6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14713"/>
    <w:multiLevelType w:val="hybridMultilevel"/>
    <w:tmpl w:val="566E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30C74"/>
    <w:multiLevelType w:val="hybridMultilevel"/>
    <w:tmpl w:val="58B2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35B8F"/>
    <w:multiLevelType w:val="hybridMultilevel"/>
    <w:tmpl w:val="2E721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973B8"/>
    <w:multiLevelType w:val="hybridMultilevel"/>
    <w:tmpl w:val="3E1A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23"/>
  </w:num>
  <w:num w:numId="5">
    <w:abstractNumId w:val="10"/>
  </w:num>
  <w:num w:numId="6">
    <w:abstractNumId w:val="24"/>
  </w:num>
  <w:num w:numId="7">
    <w:abstractNumId w:val="7"/>
  </w:num>
  <w:num w:numId="8">
    <w:abstractNumId w:val="15"/>
  </w:num>
  <w:num w:numId="9">
    <w:abstractNumId w:val="1"/>
  </w:num>
  <w:num w:numId="10">
    <w:abstractNumId w:val="11"/>
  </w:num>
  <w:num w:numId="11">
    <w:abstractNumId w:val="20"/>
  </w:num>
  <w:num w:numId="12">
    <w:abstractNumId w:val="5"/>
  </w:num>
  <w:num w:numId="13">
    <w:abstractNumId w:val="22"/>
  </w:num>
  <w:num w:numId="14">
    <w:abstractNumId w:val="9"/>
  </w:num>
  <w:num w:numId="15">
    <w:abstractNumId w:val="8"/>
  </w:num>
  <w:num w:numId="16">
    <w:abstractNumId w:val="17"/>
  </w:num>
  <w:num w:numId="17">
    <w:abstractNumId w:val="18"/>
  </w:num>
  <w:num w:numId="18">
    <w:abstractNumId w:val="13"/>
  </w:num>
  <w:num w:numId="19">
    <w:abstractNumId w:val="21"/>
  </w:num>
  <w:num w:numId="20">
    <w:abstractNumId w:val="12"/>
  </w:num>
  <w:num w:numId="21">
    <w:abstractNumId w:val="3"/>
  </w:num>
  <w:num w:numId="22">
    <w:abstractNumId w:val="19"/>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21"/>
    <w:rsid w:val="00085BFD"/>
    <w:rsid w:val="000A6253"/>
    <w:rsid w:val="000C3688"/>
    <w:rsid w:val="000C52FA"/>
    <w:rsid w:val="000F1F60"/>
    <w:rsid w:val="00111398"/>
    <w:rsid w:val="00152DBB"/>
    <w:rsid w:val="001577C2"/>
    <w:rsid w:val="001F7113"/>
    <w:rsid w:val="0023076E"/>
    <w:rsid w:val="00245321"/>
    <w:rsid w:val="00293920"/>
    <w:rsid w:val="00296D1C"/>
    <w:rsid w:val="002A3100"/>
    <w:rsid w:val="002E2A51"/>
    <w:rsid w:val="00314D84"/>
    <w:rsid w:val="00334BBD"/>
    <w:rsid w:val="00346767"/>
    <w:rsid w:val="00347CE7"/>
    <w:rsid w:val="003A2588"/>
    <w:rsid w:val="003A6A29"/>
    <w:rsid w:val="003B05D3"/>
    <w:rsid w:val="003E2A7F"/>
    <w:rsid w:val="004605FA"/>
    <w:rsid w:val="00461C93"/>
    <w:rsid w:val="004C0A10"/>
    <w:rsid w:val="004D09D3"/>
    <w:rsid w:val="004D5022"/>
    <w:rsid w:val="005205FA"/>
    <w:rsid w:val="00526986"/>
    <w:rsid w:val="005600D9"/>
    <w:rsid w:val="005C3618"/>
    <w:rsid w:val="005D70A0"/>
    <w:rsid w:val="006070FF"/>
    <w:rsid w:val="006100D9"/>
    <w:rsid w:val="0065474B"/>
    <w:rsid w:val="006874AF"/>
    <w:rsid w:val="00692F06"/>
    <w:rsid w:val="006955CD"/>
    <w:rsid w:val="006A3B02"/>
    <w:rsid w:val="006F0ADE"/>
    <w:rsid w:val="006F0DAA"/>
    <w:rsid w:val="007A7149"/>
    <w:rsid w:val="007F49FD"/>
    <w:rsid w:val="00843673"/>
    <w:rsid w:val="008915F7"/>
    <w:rsid w:val="008A4910"/>
    <w:rsid w:val="0098615D"/>
    <w:rsid w:val="009B3320"/>
    <w:rsid w:val="009B375E"/>
    <w:rsid w:val="009E5B54"/>
    <w:rsid w:val="009F4DC1"/>
    <w:rsid w:val="00A209C1"/>
    <w:rsid w:val="00A40A5D"/>
    <w:rsid w:val="00A66D1C"/>
    <w:rsid w:val="00A95F13"/>
    <w:rsid w:val="00AC0A5F"/>
    <w:rsid w:val="00AE5C39"/>
    <w:rsid w:val="00AF5DF3"/>
    <w:rsid w:val="00B61C3A"/>
    <w:rsid w:val="00B97039"/>
    <w:rsid w:val="00BB7024"/>
    <w:rsid w:val="00C12F21"/>
    <w:rsid w:val="00C16253"/>
    <w:rsid w:val="00C20EE0"/>
    <w:rsid w:val="00C21983"/>
    <w:rsid w:val="00C6142C"/>
    <w:rsid w:val="00CE0B58"/>
    <w:rsid w:val="00CE7F4A"/>
    <w:rsid w:val="00CF0EF7"/>
    <w:rsid w:val="00D37B3E"/>
    <w:rsid w:val="00D4521E"/>
    <w:rsid w:val="00D823AE"/>
    <w:rsid w:val="00D954F1"/>
    <w:rsid w:val="00DD64F5"/>
    <w:rsid w:val="00E03992"/>
    <w:rsid w:val="00E12193"/>
    <w:rsid w:val="00E23DB1"/>
    <w:rsid w:val="00E3247E"/>
    <w:rsid w:val="00E47CAF"/>
    <w:rsid w:val="00E544C6"/>
    <w:rsid w:val="00E74656"/>
    <w:rsid w:val="00E940CD"/>
    <w:rsid w:val="00EA720C"/>
    <w:rsid w:val="00F01DDD"/>
    <w:rsid w:val="00F35166"/>
    <w:rsid w:val="00F35DAF"/>
    <w:rsid w:val="00F50384"/>
    <w:rsid w:val="00FD5832"/>
    <w:rsid w:val="00FD6188"/>
    <w:rsid w:val="00FE2515"/>
    <w:rsid w:val="00FE2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2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21"/>
    <w:rPr>
      <w:rFonts w:ascii="Tahoma" w:hAnsi="Tahoma" w:cs="Tahoma"/>
      <w:sz w:val="16"/>
      <w:szCs w:val="16"/>
    </w:rPr>
  </w:style>
  <w:style w:type="paragraph" w:customStyle="1" w:styleId="Default">
    <w:name w:val="Default"/>
    <w:rsid w:val="00245321"/>
    <w:pPr>
      <w:autoSpaceDE w:val="0"/>
      <w:autoSpaceDN w:val="0"/>
      <w:adjustRightInd w:val="0"/>
      <w:spacing w:after="0" w:line="240" w:lineRule="auto"/>
    </w:pPr>
    <w:rPr>
      <w:rFonts w:ascii="Arial" w:eastAsiaTheme="minorEastAsia" w:hAnsi="Arial" w:cs="Arial"/>
      <w:color w:val="000000"/>
      <w:sz w:val="24"/>
      <w:szCs w:val="24"/>
    </w:rPr>
  </w:style>
  <w:style w:type="paragraph" w:styleId="BodyText3">
    <w:name w:val="Body Text 3"/>
    <w:basedOn w:val="Normal"/>
    <w:link w:val="BodyText3Char"/>
    <w:rsid w:val="00DD64F5"/>
    <w:pPr>
      <w:widowControl w:val="0"/>
      <w:tabs>
        <w:tab w:val="left" w:pos="1440"/>
        <w:tab w:val="left" w:pos="3780"/>
        <w:tab w:val="left" w:pos="5040"/>
        <w:tab w:val="left" w:pos="5760"/>
        <w:tab w:val="left" w:pos="6480"/>
        <w:tab w:val="left" w:pos="7200"/>
        <w:tab w:val="left" w:pos="7920"/>
        <w:tab w:val="left" w:pos="8640"/>
        <w:tab w:val="left" w:pos="9360"/>
      </w:tabs>
      <w:spacing w:after="0" w:line="240" w:lineRule="auto"/>
      <w:ind w:right="-720"/>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DD64F5"/>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D64F5"/>
    <w:pPr>
      <w:ind w:left="720"/>
      <w:contextualSpacing/>
    </w:pPr>
  </w:style>
  <w:style w:type="paragraph" w:styleId="Footer">
    <w:name w:val="footer"/>
    <w:basedOn w:val="Normal"/>
    <w:link w:val="FooterChar"/>
    <w:uiPriority w:val="99"/>
    <w:unhideWhenUsed/>
    <w:rsid w:val="00E039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992"/>
  </w:style>
  <w:style w:type="character" w:styleId="PageNumber">
    <w:name w:val="page number"/>
    <w:basedOn w:val="DefaultParagraphFont"/>
    <w:uiPriority w:val="99"/>
    <w:semiHidden/>
    <w:unhideWhenUsed/>
    <w:rsid w:val="00E03992"/>
  </w:style>
  <w:style w:type="paragraph" w:styleId="Header">
    <w:name w:val="header"/>
    <w:basedOn w:val="Normal"/>
    <w:link w:val="HeaderChar"/>
    <w:uiPriority w:val="99"/>
    <w:unhideWhenUsed/>
    <w:rsid w:val="008436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673"/>
  </w:style>
  <w:style w:type="paragraph" w:styleId="Revision">
    <w:name w:val="Revision"/>
    <w:hidden/>
    <w:uiPriority w:val="99"/>
    <w:semiHidden/>
    <w:rsid w:val="001F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07B9B3E53C7C47A51B060F2F806B93"/>
        <w:category>
          <w:name w:val="General"/>
          <w:gallery w:val="placeholder"/>
        </w:category>
        <w:types>
          <w:type w:val="bbPlcHdr"/>
        </w:types>
        <w:behaviors>
          <w:behavior w:val="content"/>
        </w:behaviors>
        <w:guid w:val="{95D2024A-851B-0744-86CC-1797E6D34E14}"/>
      </w:docPartPr>
      <w:docPartBody>
        <w:p w:rsidR="008158B7" w:rsidRDefault="000879CE" w:rsidP="000879CE">
          <w:pPr>
            <w:pStyle w:val="D507B9B3E53C7C47A51B060F2F806B93"/>
          </w:pPr>
          <w:r>
            <w:t>[Type text]</w:t>
          </w:r>
        </w:p>
      </w:docPartBody>
    </w:docPart>
    <w:docPart>
      <w:docPartPr>
        <w:name w:val="D88076AD75997F449F186A2634F66C2C"/>
        <w:category>
          <w:name w:val="General"/>
          <w:gallery w:val="placeholder"/>
        </w:category>
        <w:types>
          <w:type w:val="bbPlcHdr"/>
        </w:types>
        <w:behaviors>
          <w:behavior w:val="content"/>
        </w:behaviors>
        <w:guid w:val="{5442BE1A-2BE8-4449-8FA5-7E5040C2FB2D}"/>
      </w:docPartPr>
      <w:docPartBody>
        <w:p w:rsidR="008158B7" w:rsidRDefault="000879CE" w:rsidP="000879CE">
          <w:pPr>
            <w:pStyle w:val="D88076AD75997F449F186A2634F66C2C"/>
          </w:pPr>
          <w:r>
            <w:t>[Type text]</w:t>
          </w:r>
        </w:p>
      </w:docPartBody>
    </w:docPart>
    <w:docPart>
      <w:docPartPr>
        <w:name w:val="604A428A4EAFA94283258286A4796A8E"/>
        <w:category>
          <w:name w:val="General"/>
          <w:gallery w:val="placeholder"/>
        </w:category>
        <w:types>
          <w:type w:val="bbPlcHdr"/>
        </w:types>
        <w:behaviors>
          <w:behavior w:val="content"/>
        </w:behaviors>
        <w:guid w:val="{4DEAE8A8-D9A1-E349-BA56-47E4FCA19E36}"/>
      </w:docPartPr>
      <w:docPartBody>
        <w:p w:rsidR="008158B7" w:rsidRDefault="000879CE" w:rsidP="000879CE">
          <w:pPr>
            <w:pStyle w:val="604A428A4EAFA94283258286A4796A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9CE"/>
    <w:rsid w:val="000879CE"/>
    <w:rsid w:val="00593C4D"/>
    <w:rsid w:val="008158B7"/>
    <w:rsid w:val="009C17B7"/>
    <w:rsid w:val="00B3223C"/>
    <w:rsid w:val="00B64032"/>
    <w:rsid w:val="00B656A1"/>
    <w:rsid w:val="00FB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07B9B3E53C7C47A51B060F2F806B93">
    <w:name w:val="D507B9B3E53C7C47A51B060F2F806B93"/>
    <w:rsid w:val="000879CE"/>
  </w:style>
  <w:style w:type="paragraph" w:customStyle="1" w:styleId="D88076AD75997F449F186A2634F66C2C">
    <w:name w:val="D88076AD75997F449F186A2634F66C2C"/>
    <w:rsid w:val="000879CE"/>
  </w:style>
  <w:style w:type="paragraph" w:customStyle="1" w:styleId="604A428A4EAFA94283258286A4796A8E">
    <w:name w:val="604A428A4EAFA94283258286A4796A8E"/>
    <w:rsid w:val="000879CE"/>
  </w:style>
  <w:style w:type="paragraph" w:customStyle="1" w:styleId="1C1C7F944FB8324F8B151E545481ABD8">
    <w:name w:val="1C1C7F944FB8324F8B151E545481ABD8"/>
    <w:rsid w:val="000879CE"/>
  </w:style>
  <w:style w:type="paragraph" w:customStyle="1" w:styleId="D601B6ED8F5F4E4B8BC9F1998D75BF45">
    <w:name w:val="D601B6ED8F5F4E4B8BC9F1998D75BF45"/>
    <w:rsid w:val="000879CE"/>
  </w:style>
  <w:style w:type="paragraph" w:customStyle="1" w:styleId="C20C1065D5F87D4CBAC6F8F2401F4DD5">
    <w:name w:val="C20C1065D5F87D4CBAC6F8F2401F4DD5"/>
    <w:rsid w:val="0008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EC51-A6FA-4FD6-B3FC-4614708C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Archambault</dc:creator>
  <cp:lastModifiedBy>Melissa Murfin</cp:lastModifiedBy>
  <cp:revision>4</cp:revision>
  <cp:lastPrinted>2012-04-06T17:48:00Z</cp:lastPrinted>
  <dcterms:created xsi:type="dcterms:W3CDTF">2019-10-30T19:48:00Z</dcterms:created>
  <dcterms:modified xsi:type="dcterms:W3CDTF">2019-11-06T16:54:00Z</dcterms:modified>
</cp:coreProperties>
</file>