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FE" w:rsidRPr="00E80D31" w:rsidRDefault="00E80D31" w:rsidP="00E80D31">
      <w:pPr>
        <w:shd w:val="clear" w:color="auto" w:fill="FFFFFF"/>
        <w:spacing w:before="100" w:beforeAutospacing="1" w:after="100" w:afterAutospacing="1" w:line="240" w:lineRule="auto"/>
        <w:jc w:val="center"/>
        <w:outlineLvl w:val="1"/>
        <w:rPr>
          <w:rFonts w:ascii="Helvetica" w:eastAsia="Times New Roman" w:hAnsi="Helvetica" w:cs="Helvetica"/>
          <w:color w:val="4F4F44"/>
          <w:sz w:val="36"/>
          <w:szCs w:val="36"/>
        </w:rPr>
      </w:pPr>
      <w:r w:rsidRPr="00E80D31">
        <w:rPr>
          <w:rFonts w:ascii="Helvetica" w:eastAsia="Times New Roman" w:hAnsi="Helvetica" w:cs="Helvetica"/>
          <w:color w:val="4F4F44"/>
          <w:sz w:val="36"/>
          <w:szCs w:val="36"/>
        </w:rPr>
        <w:t>ELON UNIVERSITY</w:t>
      </w:r>
    </w:p>
    <w:p w:rsidR="00E80D31" w:rsidRPr="00E80D31" w:rsidRDefault="00E80D31" w:rsidP="00E80D31">
      <w:pPr>
        <w:shd w:val="clear" w:color="auto" w:fill="FFFFFF"/>
        <w:spacing w:before="100" w:beforeAutospacing="1" w:after="100" w:afterAutospacing="1" w:line="240" w:lineRule="auto"/>
        <w:jc w:val="center"/>
        <w:outlineLvl w:val="1"/>
        <w:rPr>
          <w:rFonts w:ascii="Helvetica" w:eastAsia="Times New Roman" w:hAnsi="Helvetica" w:cs="Helvetica"/>
          <w:color w:val="4F4F44"/>
          <w:sz w:val="36"/>
          <w:szCs w:val="36"/>
        </w:rPr>
      </w:pPr>
      <w:r w:rsidRPr="00E80D31">
        <w:rPr>
          <w:rFonts w:ascii="Helvetica" w:eastAsia="Times New Roman" w:hAnsi="Helvetica" w:cs="Helvetica"/>
          <w:color w:val="4F4F44"/>
          <w:sz w:val="36"/>
          <w:szCs w:val="36"/>
        </w:rPr>
        <w:t>Principal Investigator Eligibility Policy</w:t>
      </w:r>
    </w:p>
    <w:p w:rsidR="00E80D31" w:rsidRPr="00E80D31" w:rsidRDefault="00E80D31" w:rsidP="00E80D31">
      <w:pPr>
        <w:shd w:val="clear" w:color="auto" w:fill="FFFFFF"/>
        <w:spacing w:before="120" w:after="240" w:line="331" w:lineRule="atLeast"/>
        <w:rPr>
          <w:rFonts w:ascii="Helvetica" w:eastAsia="Times New Roman" w:hAnsi="Helvetica" w:cs="Helvetica"/>
          <w:color w:val="343430"/>
        </w:rPr>
      </w:pPr>
      <w:r w:rsidRPr="00E80D31">
        <w:rPr>
          <w:rFonts w:ascii="Helvetica" w:eastAsia="Times New Roman" w:hAnsi="Helvetica" w:cs="Helvetica"/>
          <w:color w:val="343430"/>
        </w:rPr>
        <w:t xml:space="preserve">When </w:t>
      </w:r>
      <w:proofErr w:type="spellStart"/>
      <w:r w:rsidRPr="00E80D31">
        <w:rPr>
          <w:rFonts w:ascii="Helvetica" w:eastAsia="Times New Roman" w:hAnsi="Helvetica" w:cs="Helvetica"/>
          <w:color w:val="343430"/>
        </w:rPr>
        <w:t>Elon</w:t>
      </w:r>
      <w:proofErr w:type="spellEnd"/>
      <w:r w:rsidRPr="00E80D31">
        <w:rPr>
          <w:rFonts w:ascii="Helvetica" w:eastAsia="Times New Roman" w:hAnsi="Helvetica" w:cs="Helvetica"/>
          <w:color w:val="343430"/>
        </w:rPr>
        <w:t xml:space="preserve"> University submits proposals to external sponsors and accepts awards for sponsored projects, the institution assumes significant financial and legal obligations. Sponsors fund projects based in part on the professional expertise of the Principal Investigators or approved Project Director (hereinafter referred to simply as “PI”) submitting proposals; however the formal award is made to, and the obligations are assumed by, </w:t>
      </w:r>
      <w:proofErr w:type="spellStart"/>
      <w:r w:rsidRPr="00E80D31">
        <w:rPr>
          <w:rFonts w:ascii="Helvetica" w:eastAsia="Times New Roman" w:hAnsi="Helvetica" w:cs="Helvetica"/>
          <w:color w:val="343430"/>
        </w:rPr>
        <w:t>Elon</w:t>
      </w:r>
      <w:proofErr w:type="spellEnd"/>
      <w:r w:rsidRPr="00E80D31">
        <w:rPr>
          <w:rFonts w:ascii="Helvetica" w:eastAsia="Times New Roman" w:hAnsi="Helvetica" w:cs="Helvetica"/>
          <w:color w:val="343430"/>
        </w:rPr>
        <w:t xml:space="preserve">. Under the general oversight and authority of </w:t>
      </w:r>
      <w:proofErr w:type="spellStart"/>
      <w:r w:rsidRPr="00E80D31">
        <w:rPr>
          <w:rFonts w:ascii="Helvetica" w:eastAsia="Times New Roman" w:hAnsi="Helvetica" w:cs="Helvetica"/>
          <w:color w:val="343430"/>
        </w:rPr>
        <w:t>Elon</w:t>
      </w:r>
      <w:proofErr w:type="spellEnd"/>
      <w:r w:rsidRPr="00E80D31">
        <w:rPr>
          <w:rFonts w:ascii="Helvetica" w:eastAsia="Times New Roman" w:hAnsi="Helvetica" w:cs="Helvetica"/>
          <w:color w:val="343430"/>
        </w:rPr>
        <w:t xml:space="preserve">, the title of PI identifies the individual responsible for the conduct of the project. This responsibility includes the intellectual conduct of the project, technical compliance, completion of programmatic work, fiscal stewardship of sponsor funds, and compliance with administrative requirements of the project. For these reasons PIs must have a reasonable prospect of long-term employment at </w:t>
      </w:r>
      <w:proofErr w:type="spellStart"/>
      <w:r w:rsidRPr="00E80D31">
        <w:rPr>
          <w:rFonts w:ascii="Helvetica" w:eastAsia="Times New Roman" w:hAnsi="Helvetica" w:cs="Helvetica"/>
          <w:color w:val="343430"/>
        </w:rPr>
        <w:t>Elon</w:t>
      </w:r>
      <w:proofErr w:type="spellEnd"/>
      <w:r w:rsidRPr="00E80D31">
        <w:rPr>
          <w:rFonts w:ascii="Helvetica" w:eastAsia="Times New Roman" w:hAnsi="Helvetica" w:cs="Helvetica"/>
          <w:color w:val="343430"/>
        </w:rPr>
        <w:t>.</w:t>
      </w:r>
      <w:bookmarkStart w:id="0" w:name="_GoBack"/>
      <w:bookmarkEnd w:id="0"/>
    </w:p>
    <w:p w:rsidR="00E80D31" w:rsidRPr="00E80D31" w:rsidRDefault="00E80D31" w:rsidP="00E80D31">
      <w:pPr>
        <w:shd w:val="clear" w:color="auto" w:fill="FFFFFF"/>
        <w:spacing w:before="120" w:after="240" w:line="331" w:lineRule="atLeast"/>
        <w:rPr>
          <w:rFonts w:ascii="Helvetica" w:eastAsia="Times New Roman" w:hAnsi="Helvetica" w:cs="Helvetica"/>
          <w:color w:val="343430"/>
        </w:rPr>
      </w:pPr>
      <w:r w:rsidRPr="00E80D31">
        <w:rPr>
          <w:rFonts w:ascii="Helvetica" w:eastAsia="Times New Roman" w:hAnsi="Helvetica" w:cs="Helvetica"/>
          <w:color w:val="343430"/>
        </w:rPr>
        <w:t xml:space="preserve">The following Statement of Principal Investigator Eligibility provides institutional requirements for individuals who may serve as a PI on an externally sponsored project at </w:t>
      </w:r>
      <w:proofErr w:type="spellStart"/>
      <w:r w:rsidRPr="00E80D31">
        <w:rPr>
          <w:rFonts w:ascii="Helvetica" w:eastAsia="Times New Roman" w:hAnsi="Helvetica" w:cs="Helvetica"/>
          <w:color w:val="343430"/>
        </w:rPr>
        <w:t>Elon</w:t>
      </w:r>
      <w:proofErr w:type="spellEnd"/>
      <w:r w:rsidRPr="00E80D31">
        <w:rPr>
          <w:rFonts w:ascii="Helvetica" w:eastAsia="Times New Roman" w:hAnsi="Helvetica" w:cs="Helvetica"/>
          <w:color w:val="343430"/>
        </w:rPr>
        <w:t>. Exceptions to this policy may only be made with the prior approval of the Provost’s Office. PI eligibility status must be met at the time of the grant application, unless specifically permitted by the published guidelines of the funding mechanism, or the application is accompanied by a letter from the Provost’s Office specifying that the applicant will be PI eligible at the time of the award.</w:t>
      </w:r>
    </w:p>
    <w:p w:rsidR="008034FE" w:rsidRPr="00E80D31" w:rsidRDefault="008034FE" w:rsidP="008034FE">
      <w:pPr>
        <w:shd w:val="clear" w:color="auto" w:fill="FFFFFF"/>
        <w:spacing w:before="120" w:after="240" w:line="331" w:lineRule="atLeast"/>
        <w:rPr>
          <w:rFonts w:ascii="Helvetica" w:eastAsia="Times New Roman" w:hAnsi="Helvetica" w:cs="Helvetica"/>
          <w:color w:val="343430"/>
        </w:rPr>
      </w:pPr>
      <w:r w:rsidRPr="00E80D31">
        <w:rPr>
          <w:rFonts w:ascii="Helvetica" w:eastAsia="Times New Roman" w:hAnsi="Helvetica" w:cs="Helvetica"/>
          <w:b/>
          <w:bCs/>
          <w:color w:val="343430"/>
        </w:rPr>
        <w:t>Any full-time faculty member or staff member who holds one of the following positions may be identified as a PI for sponsored activities</w:t>
      </w:r>
      <w:r w:rsidRPr="00E80D31">
        <w:rPr>
          <w:rFonts w:ascii="Helvetica" w:eastAsia="Times New Roman" w:hAnsi="Helvetica" w:cs="Helvetica"/>
          <w:color w:val="343430"/>
        </w:rPr>
        <w:t>:</w:t>
      </w:r>
    </w:p>
    <w:p w:rsidR="008034FE" w:rsidRPr="00E80D31" w:rsidRDefault="00E80D31" w:rsidP="008034FE">
      <w:pPr>
        <w:numPr>
          <w:ilvl w:val="0"/>
          <w:numId w:val="1"/>
        </w:numPr>
        <w:shd w:val="clear" w:color="auto" w:fill="FFFFFF"/>
        <w:spacing w:before="120" w:after="120" w:line="331" w:lineRule="atLeast"/>
        <w:ind w:left="480"/>
        <w:rPr>
          <w:rFonts w:ascii="Helvetica" w:eastAsia="Times New Roman" w:hAnsi="Helvetica" w:cs="Helvetica"/>
          <w:color w:val="343430"/>
        </w:rPr>
      </w:pPr>
      <w:r w:rsidRPr="00E80D31">
        <w:rPr>
          <w:rFonts w:ascii="Helvetica" w:eastAsia="Times New Roman" w:hAnsi="Helvetica" w:cs="Helvetica"/>
          <w:color w:val="343430"/>
        </w:rPr>
        <w:t xml:space="preserve">Tenured, tenure </w:t>
      </w:r>
      <w:r w:rsidR="008034FE" w:rsidRPr="00E80D31">
        <w:rPr>
          <w:rFonts w:ascii="Helvetica" w:eastAsia="Times New Roman" w:hAnsi="Helvetica" w:cs="Helvetica"/>
          <w:color w:val="343430"/>
        </w:rPr>
        <w:t>track</w:t>
      </w:r>
      <w:r w:rsidRPr="00E80D31">
        <w:rPr>
          <w:rFonts w:ascii="Helvetica" w:eastAsia="Times New Roman" w:hAnsi="Helvetica" w:cs="Helvetica"/>
          <w:color w:val="343430"/>
        </w:rPr>
        <w:t>, continuing track, or lecture track</w:t>
      </w:r>
      <w:r w:rsidR="008034FE" w:rsidRPr="00E80D31">
        <w:rPr>
          <w:rFonts w:ascii="Helvetica" w:eastAsia="Times New Roman" w:hAnsi="Helvetica" w:cs="Helvetica"/>
          <w:color w:val="343430"/>
        </w:rPr>
        <w:t xml:space="preserve"> faculty member</w:t>
      </w:r>
    </w:p>
    <w:p w:rsidR="008034FE" w:rsidRPr="00E80D31" w:rsidRDefault="008034FE" w:rsidP="008034FE">
      <w:pPr>
        <w:numPr>
          <w:ilvl w:val="0"/>
          <w:numId w:val="1"/>
        </w:numPr>
        <w:shd w:val="clear" w:color="auto" w:fill="FFFFFF"/>
        <w:spacing w:before="120" w:after="120" w:line="331" w:lineRule="atLeast"/>
        <w:ind w:left="480"/>
        <w:rPr>
          <w:rFonts w:ascii="Helvetica" w:eastAsia="Times New Roman" w:hAnsi="Helvetica" w:cs="Helvetica"/>
          <w:color w:val="343430"/>
        </w:rPr>
      </w:pPr>
      <w:r w:rsidRPr="00E80D31">
        <w:rPr>
          <w:rFonts w:ascii="Helvetica" w:eastAsia="Times New Roman" w:hAnsi="Helvetica" w:cs="Helvetica"/>
          <w:color w:val="343430"/>
        </w:rPr>
        <w:t>Librarian holding faculty status</w:t>
      </w:r>
    </w:p>
    <w:p w:rsidR="008034FE" w:rsidRPr="00E80D31" w:rsidRDefault="00336FAA" w:rsidP="008034FE">
      <w:pPr>
        <w:numPr>
          <w:ilvl w:val="0"/>
          <w:numId w:val="1"/>
        </w:numPr>
        <w:shd w:val="clear" w:color="auto" w:fill="FFFFFF"/>
        <w:spacing w:before="120" w:after="120" w:line="331" w:lineRule="atLeast"/>
        <w:ind w:left="480"/>
        <w:rPr>
          <w:rFonts w:ascii="Helvetica" w:eastAsia="Times New Roman" w:hAnsi="Helvetica" w:cs="Helvetica"/>
          <w:color w:val="343430"/>
        </w:rPr>
      </w:pPr>
      <w:r w:rsidRPr="00E80D31">
        <w:rPr>
          <w:rFonts w:ascii="Helvetica" w:eastAsia="Times New Roman" w:hAnsi="Helvetica" w:cs="Helvetica"/>
          <w:color w:val="343430"/>
        </w:rPr>
        <w:t>Administrative staff</w:t>
      </w:r>
    </w:p>
    <w:p w:rsidR="008034FE" w:rsidRPr="00E80D31" w:rsidRDefault="00E80D31" w:rsidP="008034FE">
      <w:pPr>
        <w:shd w:val="clear" w:color="auto" w:fill="FFFFFF"/>
        <w:spacing w:before="120" w:after="240" w:line="331" w:lineRule="atLeast"/>
        <w:rPr>
          <w:rFonts w:ascii="Helvetica" w:eastAsia="Times New Roman" w:hAnsi="Helvetica" w:cs="Helvetica"/>
          <w:color w:val="343430"/>
        </w:rPr>
      </w:pPr>
      <w:r w:rsidRPr="00E80D31">
        <w:rPr>
          <w:rFonts w:ascii="Helvetica" w:eastAsia="Times New Roman" w:hAnsi="Helvetica" w:cs="Helvetica"/>
          <w:b/>
          <w:bCs/>
          <w:color w:val="343430"/>
        </w:rPr>
        <w:t>In addition to the positions above, a</w:t>
      </w:r>
      <w:r w:rsidR="008034FE" w:rsidRPr="00E80D31">
        <w:rPr>
          <w:rFonts w:ascii="Helvetica" w:eastAsia="Times New Roman" w:hAnsi="Helvetica" w:cs="Helvetica"/>
          <w:b/>
          <w:bCs/>
          <w:color w:val="343430"/>
        </w:rPr>
        <w:t xml:space="preserve">ny individual who holds one of the following positions may be identified as a </w:t>
      </w:r>
      <w:r w:rsidR="00336FAA" w:rsidRPr="00E80D31">
        <w:rPr>
          <w:rFonts w:ascii="Helvetica" w:eastAsia="Times New Roman" w:hAnsi="Helvetica" w:cs="Helvetica"/>
          <w:b/>
          <w:bCs/>
          <w:color w:val="343430"/>
        </w:rPr>
        <w:t>co-project director</w:t>
      </w:r>
      <w:r w:rsidR="008034FE" w:rsidRPr="00E80D31">
        <w:rPr>
          <w:rFonts w:ascii="Helvetica" w:eastAsia="Times New Roman" w:hAnsi="Helvetica" w:cs="Helvetica"/>
          <w:b/>
          <w:bCs/>
          <w:color w:val="343430"/>
        </w:rPr>
        <w:t xml:space="preserve"> for sponsored activities if one of the individuals listed above is named as PI on the project</w:t>
      </w:r>
      <w:r w:rsidR="008034FE" w:rsidRPr="00E80D31">
        <w:rPr>
          <w:rFonts w:ascii="Helvetica" w:eastAsia="Times New Roman" w:hAnsi="Helvetica" w:cs="Helvetica"/>
          <w:color w:val="343430"/>
        </w:rPr>
        <w:t>:</w:t>
      </w:r>
    </w:p>
    <w:p w:rsidR="008034FE" w:rsidRPr="00E80D31" w:rsidRDefault="008034FE" w:rsidP="008034FE">
      <w:pPr>
        <w:numPr>
          <w:ilvl w:val="0"/>
          <w:numId w:val="2"/>
        </w:numPr>
        <w:shd w:val="clear" w:color="auto" w:fill="FFFFFF"/>
        <w:spacing w:before="120" w:after="120" w:line="331" w:lineRule="atLeast"/>
        <w:ind w:left="480"/>
        <w:rPr>
          <w:rFonts w:ascii="Helvetica" w:eastAsia="Times New Roman" w:hAnsi="Helvetica" w:cs="Helvetica"/>
          <w:color w:val="343430"/>
        </w:rPr>
      </w:pPr>
      <w:r w:rsidRPr="00E80D31">
        <w:rPr>
          <w:rFonts w:ascii="Helvetica" w:eastAsia="Times New Roman" w:hAnsi="Helvetica" w:cs="Helvetica"/>
          <w:color w:val="343430"/>
        </w:rPr>
        <w:t>Emeritus faculty member</w:t>
      </w:r>
      <w:r w:rsidR="00E80D31" w:rsidRPr="00E80D31">
        <w:rPr>
          <w:rFonts w:ascii="Helvetica" w:eastAsia="Times New Roman" w:hAnsi="Helvetica" w:cs="Helvetica"/>
          <w:color w:val="343430"/>
        </w:rPr>
        <w:t xml:space="preserve">, </w:t>
      </w:r>
    </w:p>
    <w:p w:rsidR="008034FE" w:rsidRPr="00E80D31" w:rsidRDefault="008034FE" w:rsidP="008034FE">
      <w:pPr>
        <w:numPr>
          <w:ilvl w:val="0"/>
          <w:numId w:val="2"/>
        </w:numPr>
        <w:shd w:val="clear" w:color="auto" w:fill="FFFFFF"/>
        <w:spacing w:before="120" w:after="120" w:line="331" w:lineRule="atLeast"/>
        <w:ind w:left="480"/>
        <w:rPr>
          <w:rFonts w:ascii="Helvetica" w:eastAsia="Times New Roman" w:hAnsi="Helvetica" w:cs="Helvetica"/>
          <w:color w:val="343430"/>
        </w:rPr>
      </w:pPr>
      <w:r w:rsidRPr="00E80D31">
        <w:rPr>
          <w:rFonts w:ascii="Helvetica" w:eastAsia="Times New Roman" w:hAnsi="Helvetica" w:cs="Helvetica"/>
          <w:color w:val="343430"/>
        </w:rPr>
        <w:t>Visiting faculty member</w:t>
      </w:r>
    </w:p>
    <w:p w:rsidR="00E80D31" w:rsidRDefault="00E80D31" w:rsidP="00E80D31">
      <w:pPr>
        <w:shd w:val="clear" w:color="auto" w:fill="FFFFFF"/>
        <w:spacing w:before="120" w:after="240" w:line="331" w:lineRule="atLeast"/>
        <w:rPr>
          <w:rFonts w:ascii="Helvetica" w:eastAsia="Times New Roman" w:hAnsi="Helvetica" w:cs="Helvetica"/>
          <w:color w:val="343430"/>
        </w:rPr>
      </w:pPr>
      <w:r w:rsidRPr="00E80D31">
        <w:rPr>
          <w:rFonts w:ascii="Helvetica" w:eastAsia="Times New Roman" w:hAnsi="Helvetica" w:cs="Helvetica"/>
          <w:color w:val="343430"/>
        </w:rPr>
        <w:t xml:space="preserve">In some cases, a sponsoring agency may have restrictions on who may serve as a PI on a particular project or program that are more stringent than </w:t>
      </w:r>
      <w:proofErr w:type="spellStart"/>
      <w:r w:rsidRPr="00E80D31">
        <w:rPr>
          <w:rFonts w:ascii="Helvetica" w:eastAsia="Times New Roman" w:hAnsi="Helvetica" w:cs="Helvetica"/>
          <w:color w:val="343430"/>
        </w:rPr>
        <w:t>Elon’s</w:t>
      </w:r>
      <w:proofErr w:type="spellEnd"/>
      <w:r w:rsidRPr="00E80D31">
        <w:rPr>
          <w:rFonts w:ascii="Helvetica" w:eastAsia="Times New Roman" w:hAnsi="Helvetica" w:cs="Helvetica"/>
          <w:color w:val="343430"/>
        </w:rPr>
        <w:t xml:space="preserve"> policy. As warranted, the provosts will review circumstances on a case by case basis and ensure that restrictions are followed and allow exceptions as appropriate.</w:t>
      </w:r>
      <w:r>
        <w:rPr>
          <w:rFonts w:ascii="Helvetica" w:eastAsia="Times New Roman" w:hAnsi="Helvetica" w:cs="Helvetica"/>
          <w:color w:val="343430"/>
        </w:rPr>
        <w:t xml:space="preserve"> </w:t>
      </w:r>
    </w:p>
    <w:p w:rsidR="00E80D31" w:rsidRPr="00E80D31" w:rsidRDefault="00E80D31" w:rsidP="00E80D31">
      <w:pPr>
        <w:shd w:val="clear" w:color="auto" w:fill="FFFFFF"/>
        <w:spacing w:before="120" w:after="240" w:line="331" w:lineRule="atLeast"/>
        <w:rPr>
          <w:rFonts w:ascii="Helvetica" w:eastAsia="Times New Roman" w:hAnsi="Helvetica" w:cs="Helvetica"/>
          <w:color w:val="343430"/>
        </w:rPr>
      </w:pPr>
      <w:r w:rsidRPr="00E80D31">
        <w:rPr>
          <w:rFonts w:ascii="Helvetica" w:eastAsia="Times New Roman" w:hAnsi="Helvetica" w:cs="Helvetica"/>
          <w:color w:val="343430"/>
        </w:rPr>
        <w:t xml:space="preserve">Individuals allowed to serve as PI on sponsored activities are required to comply with </w:t>
      </w:r>
      <w:proofErr w:type="spellStart"/>
      <w:r w:rsidRPr="00E80D31">
        <w:rPr>
          <w:rFonts w:ascii="Helvetica" w:eastAsia="Times New Roman" w:hAnsi="Helvetica" w:cs="Helvetica"/>
          <w:color w:val="343430"/>
        </w:rPr>
        <w:t>Elon’s</w:t>
      </w:r>
      <w:proofErr w:type="spellEnd"/>
      <w:r w:rsidRPr="00E80D31">
        <w:rPr>
          <w:rFonts w:ascii="Helvetica" w:eastAsia="Times New Roman" w:hAnsi="Helvetica" w:cs="Helvetica"/>
          <w:color w:val="343430"/>
        </w:rPr>
        <w:t xml:space="preserve"> business practices, policies and procedures.</w:t>
      </w:r>
    </w:p>
    <w:p w:rsidR="00D774A3" w:rsidRPr="00E80D31" w:rsidRDefault="00D774A3" w:rsidP="00E80D31">
      <w:pPr>
        <w:shd w:val="clear" w:color="auto" w:fill="FFFFFF"/>
        <w:spacing w:before="120" w:after="240" w:line="331" w:lineRule="atLeast"/>
        <w:rPr>
          <w:rFonts w:ascii="Helvetica" w:hAnsi="Helvetica" w:cs="Helvetica"/>
        </w:rPr>
      </w:pPr>
    </w:p>
    <w:sectPr w:rsidR="00D774A3" w:rsidRPr="00E80D31" w:rsidSect="00E80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8C2"/>
    <w:multiLevelType w:val="multilevel"/>
    <w:tmpl w:val="F59A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935A0"/>
    <w:multiLevelType w:val="multilevel"/>
    <w:tmpl w:val="EF88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FE"/>
    <w:rsid w:val="00336FAA"/>
    <w:rsid w:val="005C2D43"/>
    <w:rsid w:val="008034FE"/>
    <w:rsid w:val="00D774A3"/>
    <w:rsid w:val="00E8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F7AD9-2B7B-4F48-9B27-2AF66CAA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3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4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3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4FE"/>
    <w:rPr>
      <w:b/>
      <w:bCs/>
    </w:rPr>
  </w:style>
  <w:style w:type="paragraph" w:styleId="ListParagraph">
    <w:name w:val="List Paragraph"/>
    <w:basedOn w:val="Normal"/>
    <w:uiPriority w:val="34"/>
    <w:qFormat/>
    <w:rsid w:val="00E8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42248">
      <w:bodyDiv w:val="1"/>
      <w:marLeft w:val="0"/>
      <w:marRight w:val="0"/>
      <w:marTop w:val="0"/>
      <w:marBottom w:val="0"/>
      <w:divBdr>
        <w:top w:val="none" w:sz="0" w:space="0" w:color="auto"/>
        <w:left w:val="none" w:sz="0" w:space="0" w:color="auto"/>
        <w:bottom w:val="none" w:sz="0" w:space="0" w:color="auto"/>
        <w:right w:val="none" w:sz="0" w:space="0" w:color="auto"/>
      </w:divBdr>
      <w:divsChild>
        <w:div w:id="1082409937">
          <w:marLeft w:val="0"/>
          <w:marRight w:val="0"/>
          <w:marTop w:val="0"/>
          <w:marBottom w:val="0"/>
          <w:divBdr>
            <w:top w:val="none" w:sz="0" w:space="0" w:color="auto"/>
            <w:left w:val="none" w:sz="0" w:space="0" w:color="auto"/>
            <w:bottom w:val="none" w:sz="0" w:space="0" w:color="auto"/>
            <w:right w:val="none" w:sz="0" w:space="0" w:color="auto"/>
          </w:divBdr>
          <w:divsChild>
            <w:div w:id="20662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bbruno2</dc:creator>
  <cp:lastModifiedBy>Jenny Chapman</cp:lastModifiedBy>
  <cp:revision>2</cp:revision>
  <dcterms:created xsi:type="dcterms:W3CDTF">2016-01-08T20:34:00Z</dcterms:created>
  <dcterms:modified xsi:type="dcterms:W3CDTF">2016-01-08T20:34:00Z</dcterms:modified>
</cp:coreProperties>
</file>