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DA2F8D"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u w:val="single"/>
        </w:rPr>
        <w:t>Part I: Preliminary Information</w:t>
      </w:r>
    </w:p>
    <w:p w14:paraId="1B5EF45D"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 xml:space="preserve">Title: </w:t>
      </w:r>
      <w:r w:rsidRPr="00DF1354">
        <w:rPr>
          <w:rFonts w:ascii="Times New Roman" w:eastAsia="Times New Roman" w:hAnsi="Times New Roman" w:cs="Times New Roman"/>
          <w:sz w:val="24"/>
          <w:szCs w:val="24"/>
        </w:rPr>
        <w:t>The Importance of Neurotransmitter-Stabilized Amyloid Beta Oligomers in the Cell Death Mechanisms of Alzheimer’s disease</w:t>
      </w:r>
    </w:p>
    <w:p w14:paraId="0E7086F1"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Abstract:</w:t>
      </w:r>
      <w:r w:rsidRPr="00DF1354">
        <w:rPr>
          <w:rFonts w:ascii="Times New Roman" w:eastAsia="Times New Roman" w:hAnsi="Times New Roman" w:cs="Times New Roman"/>
          <w:sz w:val="24"/>
          <w:szCs w:val="24"/>
        </w:rPr>
        <w:t xml:space="preserve"> </w:t>
      </w:r>
    </w:p>
    <w:p w14:paraId="0DF58C5E" w14:textId="5951D884"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sz w:val="24"/>
          <w:szCs w:val="24"/>
        </w:rPr>
        <w:tab/>
        <w:t>The mechanism by which neurons degenerate in Alzheimer’s disease remains unclear. There are significant data to suggest that oligomers of amyloid beta (Aβ) peptides are the driving force behind this mechanism</w:t>
      </w:r>
      <w:proofErr w:type="gramStart"/>
      <w:r w:rsidRPr="00DF1354">
        <w:rPr>
          <w:rFonts w:ascii="Times New Roman" w:eastAsia="Times New Roman" w:hAnsi="Times New Roman" w:cs="Times New Roman"/>
          <w:sz w:val="24"/>
          <w:szCs w:val="24"/>
        </w:rPr>
        <w:t>,</w:t>
      </w:r>
      <w:r w:rsidRPr="00DF1354">
        <w:rPr>
          <w:rFonts w:ascii="Times New Roman" w:eastAsia="Times New Roman" w:hAnsi="Times New Roman" w:cs="Times New Roman"/>
          <w:sz w:val="24"/>
          <w:szCs w:val="24"/>
          <w:vertAlign w:val="superscript"/>
        </w:rPr>
        <w:t>4,5,11,12</w:t>
      </w:r>
      <w:proofErr w:type="gramEnd"/>
      <w:r w:rsidRPr="00DF1354">
        <w:rPr>
          <w:rFonts w:ascii="Times New Roman" w:eastAsia="Times New Roman" w:hAnsi="Times New Roman" w:cs="Times New Roman"/>
          <w:sz w:val="24"/>
          <w:szCs w:val="24"/>
        </w:rPr>
        <w:t xml:space="preserve"> but it is unknown exactly which molecules in the brain react with these oligomers. Reactions between oligomers and tau</w:t>
      </w:r>
      <w:r w:rsidRPr="00DF1354">
        <w:rPr>
          <w:rFonts w:ascii="Times New Roman" w:eastAsia="Times New Roman" w:hAnsi="Times New Roman" w:cs="Times New Roman"/>
          <w:i/>
          <w:sz w:val="24"/>
          <w:szCs w:val="24"/>
        </w:rPr>
        <w:t xml:space="preserve"> </w:t>
      </w:r>
      <w:r w:rsidRPr="00DF1354">
        <w:rPr>
          <w:rFonts w:ascii="Times New Roman" w:eastAsia="Times New Roman" w:hAnsi="Times New Roman" w:cs="Times New Roman"/>
          <w:sz w:val="24"/>
          <w:szCs w:val="24"/>
        </w:rPr>
        <w:t>proteins within the cell, however, have been suggested to trigger cell death mechanisms.</w:t>
      </w:r>
      <w:r w:rsidRPr="00DF1354">
        <w:rPr>
          <w:rFonts w:ascii="Times New Roman" w:eastAsia="Times New Roman" w:hAnsi="Times New Roman" w:cs="Times New Roman"/>
          <w:sz w:val="24"/>
          <w:szCs w:val="24"/>
          <w:vertAlign w:val="superscript"/>
        </w:rPr>
        <w:t>8</w:t>
      </w:r>
      <w:r w:rsidRPr="00DF1354">
        <w:rPr>
          <w:rFonts w:ascii="Times New Roman" w:eastAsia="Times New Roman" w:hAnsi="Times New Roman" w:cs="Times New Roman"/>
          <w:sz w:val="24"/>
          <w:szCs w:val="24"/>
        </w:rPr>
        <w:t xml:space="preserve"> </w:t>
      </w:r>
      <w:proofErr w:type="gramStart"/>
      <w:r w:rsidRPr="00DF1354">
        <w:rPr>
          <w:rFonts w:ascii="Times New Roman" w:eastAsia="Times New Roman" w:hAnsi="Times New Roman" w:cs="Times New Roman"/>
          <w:sz w:val="24"/>
          <w:szCs w:val="24"/>
        </w:rPr>
        <w:t>This</w:t>
      </w:r>
      <w:proofErr w:type="gramEnd"/>
      <w:r w:rsidRPr="00DF1354">
        <w:rPr>
          <w:rFonts w:ascii="Times New Roman" w:eastAsia="Times New Roman" w:hAnsi="Times New Roman" w:cs="Times New Roman"/>
          <w:sz w:val="24"/>
          <w:szCs w:val="24"/>
        </w:rPr>
        <w:t xml:space="preserve"> project will stabilize Aβ oligomers under physiological conditions, and </w:t>
      </w:r>
      <w:r w:rsidR="003E37C8">
        <w:rPr>
          <w:rFonts w:ascii="Times New Roman" w:eastAsia="Times New Roman" w:hAnsi="Times New Roman" w:cs="Times New Roman"/>
          <w:sz w:val="24"/>
          <w:szCs w:val="24"/>
        </w:rPr>
        <w:t xml:space="preserve">then </w:t>
      </w:r>
      <w:r w:rsidRPr="00DF1354">
        <w:rPr>
          <w:rFonts w:ascii="Times New Roman" w:eastAsia="Times New Roman" w:hAnsi="Times New Roman" w:cs="Times New Roman"/>
          <w:sz w:val="24"/>
          <w:szCs w:val="24"/>
        </w:rPr>
        <w:t>investigate the reaction between oligomers and</w:t>
      </w:r>
      <w:r w:rsidRPr="00DF1354">
        <w:rPr>
          <w:rFonts w:ascii="Times New Roman" w:eastAsia="Times New Roman" w:hAnsi="Times New Roman" w:cs="Times New Roman"/>
          <w:i/>
          <w:sz w:val="24"/>
          <w:szCs w:val="24"/>
        </w:rPr>
        <w:t xml:space="preserve"> </w:t>
      </w:r>
      <w:r w:rsidRPr="00DF1354">
        <w:rPr>
          <w:rFonts w:ascii="Times New Roman" w:eastAsia="Times New Roman" w:hAnsi="Times New Roman" w:cs="Times New Roman"/>
          <w:sz w:val="24"/>
          <w:szCs w:val="24"/>
        </w:rPr>
        <w:t>tau</w:t>
      </w:r>
      <w:r w:rsidRPr="00DF1354">
        <w:rPr>
          <w:rFonts w:ascii="Times New Roman" w:eastAsia="Times New Roman" w:hAnsi="Times New Roman" w:cs="Times New Roman"/>
          <w:i/>
          <w:sz w:val="24"/>
          <w:szCs w:val="24"/>
        </w:rPr>
        <w:t xml:space="preserve"> </w:t>
      </w:r>
      <w:r w:rsidRPr="00DF1354">
        <w:rPr>
          <w:rFonts w:ascii="Times New Roman" w:eastAsia="Times New Roman" w:hAnsi="Times New Roman" w:cs="Times New Roman"/>
          <w:sz w:val="24"/>
          <w:szCs w:val="24"/>
        </w:rPr>
        <w:t>proteins. Fi</w:t>
      </w:r>
      <w:r w:rsidR="00CF6566">
        <w:rPr>
          <w:rFonts w:ascii="Times New Roman" w:eastAsia="Times New Roman" w:hAnsi="Times New Roman" w:cs="Times New Roman"/>
          <w:sz w:val="24"/>
          <w:szCs w:val="24"/>
        </w:rPr>
        <w:t>nally, the rate of mitochondria</w:t>
      </w:r>
      <w:r w:rsidRPr="00DF1354">
        <w:rPr>
          <w:rFonts w:ascii="Times New Roman" w:eastAsia="Times New Roman" w:hAnsi="Times New Roman" w:cs="Times New Roman"/>
          <w:sz w:val="24"/>
          <w:szCs w:val="24"/>
        </w:rPr>
        <w:t xml:space="preserve">-mediated cell death that occurs as a result of this reaction will be measured and compared to rates caused by oligomers alone. The stabilization of oligomers under physiological conditions, </w:t>
      </w:r>
      <w:r w:rsidR="0045717F">
        <w:rPr>
          <w:rFonts w:ascii="Times New Roman" w:eastAsia="Times New Roman" w:hAnsi="Times New Roman" w:cs="Times New Roman"/>
          <w:sz w:val="24"/>
          <w:szCs w:val="24"/>
        </w:rPr>
        <w:t xml:space="preserve">by </w:t>
      </w:r>
      <w:r w:rsidRPr="00DF1354">
        <w:rPr>
          <w:rFonts w:ascii="Times New Roman" w:eastAsia="Times New Roman" w:hAnsi="Times New Roman" w:cs="Times New Roman"/>
          <w:sz w:val="24"/>
          <w:szCs w:val="24"/>
        </w:rPr>
        <w:t>using neurotransmitters</w:t>
      </w:r>
      <w:proofErr w:type="gramStart"/>
      <w:r w:rsidRPr="00DF1354">
        <w:rPr>
          <w:rFonts w:ascii="Times New Roman" w:eastAsia="Times New Roman" w:hAnsi="Times New Roman" w:cs="Times New Roman"/>
          <w:sz w:val="24"/>
          <w:szCs w:val="24"/>
        </w:rPr>
        <w:t>,</w:t>
      </w:r>
      <w:r w:rsidRPr="00DF1354">
        <w:rPr>
          <w:rFonts w:ascii="Times New Roman" w:eastAsia="Times New Roman" w:hAnsi="Times New Roman" w:cs="Times New Roman"/>
          <w:sz w:val="24"/>
          <w:szCs w:val="24"/>
          <w:vertAlign w:val="superscript"/>
        </w:rPr>
        <w:t>6</w:t>
      </w:r>
      <w:proofErr w:type="gramEnd"/>
      <w:r w:rsidRPr="00DF1354">
        <w:rPr>
          <w:rFonts w:ascii="Times New Roman" w:eastAsia="Times New Roman" w:hAnsi="Times New Roman" w:cs="Times New Roman"/>
          <w:sz w:val="24"/>
          <w:szCs w:val="24"/>
        </w:rPr>
        <w:t xml:space="preserve"> may provide an accurate model of the mechanism in the human brain. </w:t>
      </w:r>
    </w:p>
    <w:p w14:paraId="2016AA32"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Personal Statement:</w:t>
      </w:r>
      <w:r w:rsidRPr="00DF1354">
        <w:rPr>
          <w:rFonts w:ascii="Times New Roman" w:eastAsia="Times New Roman" w:hAnsi="Times New Roman" w:cs="Times New Roman"/>
          <w:sz w:val="24"/>
          <w:szCs w:val="24"/>
        </w:rPr>
        <w:t xml:space="preserve"> </w:t>
      </w:r>
    </w:p>
    <w:p w14:paraId="208C14E9" w14:textId="7B0289D9"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sz w:val="24"/>
          <w:szCs w:val="24"/>
        </w:rPr>
        <w:tab/>
        <w:t>During the process of selecting a research mentor, I found myself drawn to professors whose work focused largely on neurological issues. After looking at the research history of the available biochemistry mentors, I did some further investigation of</w:t>
      </w:r>
      <w:r w:rsidR="00640248">
        <w:rPr>
          <w:rFonts w:ascii="Times New Roman" w:eastAsia="Times New Roman" w:hAnsi="Times New Roman" w:cs="Times New Roman"/>
          <w:sz w:val="24"/>
          <w:szCs w:val="24"/>
        </w:rPr>
        <w:t xml:space="preserve"> possible</w:t>
      </w:r>
      <w:r w:rsidRPr="00DF1354">
        <w:rPr>
          <w:rFonts w:ascii="Times New Roman" w:eastAsia="Times New Roman" w:hAnsi="Times New Roman" w:cs="Times New Roman"/>
          <w:sz w:val="24"/>
          <w:szCs w:val="24"/>
        </w:rPr>
        <w:t xml:space="preserve"> neuroscience topics</w:t>
      </w:r>
      <w:r w:rsidR="00640248">
        <w:rPr>
          <w:rFonts w:ascii="Times New Roman" w:eastAsia="Times New Roman" w:hAnsi="Times New Roman" w:cs="Times New Roman"/>
          <w:sz w:val="24"/>
          <w:szCs w:val="24"/>
        </w:rPr>
        <w:t xml:space="preserve"> needing further study</w:t>
      </w:r>
      <w:r w:rsidRPr="00DF1354">
        <w:rPr>
          <w:rFonts w:ascii="Times New Roman" w:eastAsia="Times New Roman" w:hAnsi="Times New Roman" w:cs="Times New Roman"/>
          <w:sz w:val="24"/>
          <w:szCs w:val="24"/>
        </w:rPr>
        <w:t xml:space="preserve">. I concluded that, as I have found myself so drawn to neuroscience projects, I would be interested in a neuroscience minor. During winter term this year, </w:t>
      </w:r>
      <w:r w:rsidR="003471FF">
        <w:rPr>
          <w:rFonts w:ascii="Times New Roman" w:eastAsia="Times New Roman" w:hAnsi="Times New Roman" w:cs="Times New Roman"/>
          <w:sz w:val="24"/>
          <w:szCs w:val="24"/>
        </w:rPr>
        <w:t xml:space="preserve">I took Behavioral Neuroscience and </w:t>
      </w:r>
      <w:r w:rsidRPr="00DF1354">
        <w:rPr>
          <w:rFonts w:ascii="Times New Roman" w:eastAsia="Times New Roman" w:hAnsi="Times New Roman" w:cs="Times New Roman"/>
          <w:sz w:val="24"/>
          <w:szCs w:val="24"/>
        </w:rPr>
        <w:t xml:space="preserve">was surprised to find that the </w:t>
      </w:r>
      <w:proofErr w:type="gramStart"/>
      <w:r w:rsidRPr="00DF1354">
        <w:rPr>
          <w:rFonts w:ascii="Times New Roman" w:eastAsia="Times New Roman" w:hAnsi="Times New Roman" w:cs="Times New Roman"/>
          <w:sz w:val="24"/>
          <w:szCs w:val="24"/>
        </w:rPr>
        <w:t>development of this research project was influenced by the things that I learned</w:t>
      </w:r>
      <w:proofErr w:type="gramEnd"/>
      <w:r w:rsidRPr="00DF1354">
        <w:rPr>
          <w:rFonts w:ascii="Times New Roman" w:eastAsia="Times New Roman" w:hAnsi="Times New Roman" w:cs="Times New Roman"/>
          <w:sz w:val="24"/>
          <w:szCs w:val="24"/>
        </w:rPr>
        <w:t xml:space="preserve">. The descriptions in the class textbook of Alzheimer’s disease informed my search for resources to use in writing this proposal. My passion for this </w:t>
      </w:r>
      <w:r w:rsidRPr="00DF1354">
        <w:rPr>
          <w:rFonts w:ascii="Times New Roman" w:eastAsia="Times New Roman" w:hAnsi="Times New Roman" w:cs="Times New Roman"/>
          <w:sz w:val="24"/>
          <w:szCs w:val="24"/>
        </w:rPr>
        <w:lastRenderedPageBreak/>
        <w:t xml:space="preserve">field has inspired my </w:t>
      </w:r>
      <w:r w:rsidR="006579E6">
        <w:rPr>
          <w:rFonts w:ascii="Times New Roman" w:eastAsia="Times New Roman" w:hAnsi="Times New Roman" w:cs="Times New Roman"/>
          <w:sz w:val="24"/>
          <w:szCs w:val="24"/>
        </w:rPr>
        <w:t xml:space="preserve">still-forming </w:t>
      </w:r>
      <w:r w:rsidRPr="00DF1354">
        <w:rPr>
          <w:rFonts w:ascii="Times New Roman" w:eastAsia="Times New Roman" w:hAnsi="Times New Roman" w:cs="Times New Roman"/>
          <w:sz w:val="24"/>
          <w:szCs w:val="24"/>
        </w:rPr>
        <w:t xml:space="preserve">career goals to pursue graduate school and eventually a career in medical research. </w:t>
      </w:r>
    </w:p>
    <w:p w14:paraId="390AF2D4" w14:textId="77777777" w:rsidR="00DE6F4A" w:rsidRPr="00DF1354" w:rsidRDefault="00680CD9">
      <w:pPr>
        <w:pStyle w:val="normal0"/>
        <w:spacing w:line="480" w:lineRule="auto"/>
        <w:ind w:firstLine="7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From an educational standpoint, I love the science. The intricate details of biochemistry are like the key to the biological code, finally revealing the reality of how life occurs. From a career standpoint, I would like to use this type of work to make a tangible difference in people’s lives. The study of diseases has the potential to improve the quality of life of millions of people, to make life safer and happier for people across the world. My work with </w:t>
      </w:r>
      <w:proofErr w:type="spellStart"/>
      <w:r w:rsidRPr="00DF1354">
        <w:rPr>
          <w:rFonts w:ascii="Times New Roman" w:eastAsia="Times New Roman" w:hAnsi="Times New Roman" w:cs="Times New Roman"/>
          <w:sz w:val="24"/>
          <w:szCs w:val="24"/>
        </w:rPr>
        <w:t>Elon’s</w:t>
      </w:r>
      <w:proofErr w:type="spellEnd"/>
      <w:r w:rsidRPr="00DF1354">
        <w:rPr>
          <w:rFonts w:ascii="Times New Roman" w:eastAsia="Times New Roman" w:hAnsi="Times New Roman" w:cs="Times New Roman"/>
          <w:sz w:val="24"/>
          <w:szCs w:val="24"/>
        </w:rPr>
        <w:t xml:space="preserve"> </w:t>
      </w:r>
      <w:proofErr w:type="spellStart"/>
      <w:r w:rsidRPr="00DF1354">
        <w:rPr>
          <w:rFonts w:ascii="Times New Roman" w:eastAsia="Times New Roman" w:hAnsi="Times New Roman" w:cs="Times New Roman"/>
          <w:sz w:val="24"/>
          <w:szCs w:val="24"/>
        </w:rPr>
        <w:t>Periclean</w:t>
      </w:r>
      <w:proofErr w:type="spellEnd"/>
      <w:r w:rsidRPr="00DF1354">
        <w:rPr>
          <w:rFonts w:ascii="Times New Roman" w:eastAsia="Times New Roman" w:hAnsi="Times New Roman" w:cs="Times New Roman"/>
          <w:sz w:val="24"/>
          <w:szCs w:val="24"/>
        </w:rPr>
        <w:t xml:space="preserve"> Scholars, where I have dedicated myself to learning how to improve the health and </w:t>
      </w:r>
      <w:proofErr w:type="gramStart"/>
      <w:r w:rsidRPr="00DF1354">
        <w:rPr>
          <w:rFonts w:ascii="Times New Roman" w:eastAsia="Times New Roman" w:hAnsi="Times New Roman" w:cs="Times New Roman"/>
          <w:sz w:val="24"/>
          <w:szCs w:val="24"/>
        </w:rPr>
        <w:t>well-being</w:t>
      </w:r>
      <w:proofErr w:type="gramEnd"/>
      <w:r w:rsidRPr="00DF1354">
        <w:rPr>
          <w:rFonts w:ascii="Times New Roman" w:eastAsia="Times New Roman" w:hAnsi="Times New Roman" w:cs="Times New Roman"/>
          <w:sz w:val="24"/>
          <w:szCs w:val="24"/>
        </w:rPr>
        <w:t xml:space="preserve"> of people living in a Habitat for Humanity community in rural Zambia, complements these ideas perfectly. Whereas in </w:t>
      </w:r>
      <w:proofErr w:type="spellStart"/>
      <w:r w:rsidRPr="00DF1354">
        <w:rPr>
          <w:rFonts w:ascii="Times New Roman" w:eastAsia="Times New Roman" w:hAnsi="Times New Roman" w:cs="Times New Roman"/>
          <w:sz w:val="24"/>
          <w:szCs w:val="24"/>
        </w:rPr>
        <w:t>Periclean</w:t>
      </w:r>
      <w:proofErr w:type="spellEnd"/>
      <w:r w:rsidRPr="00DF1354">
        <w:rPr>
          <w:rFonts w:ascii="Times New Roman" w:eastAsia="Times New Roman" w:hAnsi="Times New Roman" w:cs="Times New Roman"/>
          <w:sz w:val="24"/>
          <w:szCs w:val="24"/>
        </w:rPr>
        <w:t xml:space="preserve">, we are searching for ways to bring health services and opportunities into underdeveloped communities, with this research I can contribute to a project that could help improve the lives of people around the globe. This research is a start to what I hope to be a long career in medical research, where I can discover the information that saves lives. </w:t>
      </w:r>
    </w:p>
    <w:p w14:paraId="0325E43F" w14:textId="756E557C" w:rsidR="00A34ACD" w:rsidRPr="003C0C74" w:rsidRDefault="00680CD9" w:rsidP="003C0C74">
      <w:pPr>
        <w:pStyle w:val="normal0"/>
        <w:spacing w:line="480" w:lineRule="auto"/>
        <w:ind w:firstLine="720"/>
        <w:rPr>
          <w:rFonts w:ascii="Times New Roman" w:hAnsi="Times New Roman" w:cs="Times New Roman"/>
          <w:sz w:val="24"/>
          <w:szCs w:val="24"/>
        </w:rPr>
      </w:pPr>
      <w:r w:rsidRPr="00DF1354">
        <w:rPr>
          <w:rFonts w:ascii="Times New Roman" w:eastAsia="Times New Roman" w:hAnsi="Times New Roman" w:cs="Times New Roman"/>
          <w:sz w:val="24"/>
          <w:szCs w:val="24"/>
        </w:rPr>
        <w:t>Receiving a Lumen Prize will provide the funds to purchase the materials that are necessary for me to fully realize my vision for this research. The funds from Lumen also provide amazing opportunities to travel to conferences around the country and see the work of my peers and leaders in the field. These conferences, parti</w:t>
      </w:r>
      <w:r w:rsidR="00611208">
        <w:rPr>
          <w:rFonts w:ascii="Times New Roman" w:eastAsia="Times New Roman" w:hAnsi="Times New Roman" w:cs="Times New Roman"/>
          <w:sz w:val="24"/>
          <w:szCs w:val="24"/>
        </w:rPr>
        <w:t xml:space="preserve">cularly those that are for professors, graduates, and </w:t>
      </w:r>
      <w:r w:rsidRPr="00DF1354">
        <w:rPr>
          <w:rFonts w:ascii="Times New Roman" w:eastAsia="Times New Roman" w:hAnsi="Times New Roman" w:cs="Times New Roman"/>
          <w:sz w:val="24"/>
          <w:szCs w:val="24"/>
        </w:rPr>
        <w:t>undergraduates, can provide opportunities to better understand th</w:t>
      </w:r>
      <w:r w:rsidR="00166CAF">
        <w:rPr>
          <w:rFonts w:ascii="Times New Roman" w:eastAsia="Times New Roman" w:hAnsi="Times New Roman" w:cs="Times New Roman"/>
          <w:sz w:val="24"/>
          <w:szCs w:val="24"/>
        </w:rPr>
        <w:t xml:space="preserve">e field in which I am studying </w:t>
      </w:r>
      <w:r w:rsidRPr="00DF1354">
        <w:rPr>
          <w:rFonts w:ascii="Times New Roman" w:eastAsia="Times New Roman" w:hAnsi="Times New Roman" w:cs="Times New Roman"/>
          <w:sz w:val="24"/>
          <w:szCs w:val="24"/>
        </w:rPr>
        <w:t>and develop networks in the field. Conferences also provide the experience of presenting my research and having it viewed by experts, the benefits of which are vast for both my research a</w:t>
      </w:r>
      <w:r w:rsidR="003C0C74">
        <w:rPr>
          <w:rFonts w:ascii="Times New Roman" w:eastAsia="Times New Roman" w:hAnsi="Times New Roman" w:cs="Times New Roman"/>
          <w:sz w:val="24"/>
          <w:szCs w:val="24"/>
        </w:rPr>
        <w:t>nd my professional development.</w:t>
      </w:r>
    </w:p>
    <w:p w14:paraId="07C837D6"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u w:val="single"/>
        </w:rPr>
        <w:t>Part II: Project Description</w:t>
      </w:r>
      <w:r w:rsidRPr="00DF1354">
        <w:rPr>
          <w:rFonts w:ascii="Times New Roman" w:eastAsia="Times New Roman" w:hAnsi="Times New Roman" w:cs="Times New Roman"/>
          <w:sz w:val="24"/>
          <w:szCs w:val="24"/>
        </w:rPr>
        <w:t xml:space="preserve"> </w:t>
      </w:r>
    </w:p>
    <w:p w14:paraId="2712BB6D"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lastRenderedPageBreak/>
        <w:t>Focus:</w:t>
      </w:r>
      <w:r w:rsidRPr="00DF1354">
        <w:rPr>
          <w:rFonts w:ascii="Times New Roman" w:eastAsia="Times New Roman" w:hAnsi="Times New Roman" w:cs="Times New Roman"/>
          <w:sz w:val="24"/>
          <w:szCs w:val="24"/>
        </w:rPr>
        <w:t xml:space="preserve"> </w:t>
      </w:r>
    </w:p>
    <w:p w14:paraId="14ACFE4C" w14:textId="77777777" w:rsidR="00DE6F4A" w:rsidRPr="00DF1354" w:rsidRDefault="00680CD9">
      <w:pPr>
        <w:pStyle w:val="normal0"/>
        <w:spacing w:line="480" w:lineRule="auto"/>
        <w:ind w:firstLine="720"/>
        <w:rPr>
          <w:rFonts w:ascii="Times New Roman" w:hAnsi="Times New Roman" w:cs="Times New Roman"/>
          <w:sz w:val="24"/>
          <w:szCs w:val="24"/>
        </w:rPr>
      </w:pPr>
      <w:r w:rsidRPr="00DF1354">
        <w:rPr>
          <w:rFonts w:ascii="Times New Roman" w:eastAsia="Times New Roman" w:hAnsi="Times New Roman" w:cs="Times New Roman"/>
          <w:sz w:val="24"/>
          <w:szCs w:val="24"/>
        </w:rPr>
        <w:t>Many neurodegenerative diseases have root mechanisms involving protein aggregation, in which chains of amino acids known as peptides interact with each other to form larger aggregates known as oligomers and fibrils. Some examples of these diseases are Alzheimer's disease (AD), Parkinson's disease (PD), Huntington's disease (HD), amyotrophic lateral sclerosis (ALS), and prion diseases.</w:t>
      </w:r>
      <w:r w:rsidRPr="00DF1354">
        <w:rPr>
          <w:rFonts w:ascii="Times New Roman" w:eastAsia="Times New Roman" w:hAnsi="Times New Roman" w:cs="Times New Roman"/>
          <w:sz w:val="24"/>
          <w:szCs w:val="24"/>
          <w:vertAlign w:val="superscript"/>
        </w:rPr>
        <w:t>10</w:t>
      </w:r>
      <w:r w:rsidRPr="00DF1354">
        <w:rPr>
          <w:rFonts w:ascii="Times New Roman" w:eastAsia="Times New Roman" w:hAnsi="Times New Roman" w:cs="Times New Roman"/>
          <w:sz w:val="24"/>
          <w:szCs w:val="24"/>
        </w:rPr>
        <w:t xml:space="preserve"> </w:t>
      </w:r>
      <w:proofErr w:type="gramStart"/>
      <w:r w:rsidRPr="00DF1354">
        <w:rPr>
          <w:rFonts w:ascii="Times New Roman" w:eastAsia="Times New Roman" w:hAnsi="Times New Roman" w:cs="Times New Roman"/>
          <w:sz w:val="24"/>
          <w:szCs w:val="24"/>
        </w:rPr>
        <w:t>Large</w:t>
      </w:r>
      <w:proofErr w:type="gramEnd"/>
      <w:r w:rsidRPr="00DF1354">
        <w:rPr>
          <w:rFonts w:ascii="Times New Roman" w:eastAsia="Times New Roman" w:hAnsi="Times New Roman" w:cs="Times New Roman"/>
          <w:sz w:val="24"/>
          <w:szCs w:val="24"/>
        </w:rPr>
        <w:t xml:space="preserve"> peptide aggregates are easily identifiable in the brains of patients, but there is considerable debate over what actually causes cell death and </w:t>
      </w:r>
      <w:proofErr w:type="spellStart"/>
      <w:r w:rsidRPr="00DF1354">
        <w:rPr>
          <w:rFonts w:ascii="Times New Roman" w:eastAsia="Times New Roman" w:hAnsi="Times New Roman" w:cs="Times New Roman"/>
          <w:sz w:val="24"/>
          <w:szCs w:val="24"/>
        </w:rPr>
        <w:t>neurodegeneration</w:t>
      </w:r>
      <w:proofErr w:type="spellEnd"/>
      <w:r w:rsidRPr="00DF1354">
        <w:rPr>
          <w:rFonts w:ascii="Times New Roman" w:eastAsia="Times New Roman" w:hAnsi="Times New Roman" w:cs="Times New Roman"/>
          <w:sz w:val="24"/>
          <w:szCs w:val="24"/>
        </w:rPr>
        <w:t xml:space="preserve"> in these diseases. In order to narrow down the possibilities, the toxic species needs to be determined. A theory that has been extensively studied presents the peptide aggregates, which typify patients’ brains, as the molecules causing cell death. In Alzheimer’s disease, many possible mechanisms have been suggested to explain the effects of the aggregating protein amyloid beta (Aβ) on the brain.  </w:t>
      </w:r>
    </w:p>
    <w:p w14:paraId="4BA457D7" w14:textId="09A7E080" w:rsidR="00DE6F4A" w:rsidRPr="00DF1354" w:rsidRDefault="00875AAC">
      <w:pPr>
        <w:pStyle w:val="normal0"/>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A study by </w:t>
      </w:r>
      <w:proofErr w:type="spellStart"/>
      <w:r>
        <w:rPr>
          <w:rFonts w:ascii="Times New Roman" w:eastAsia="Times New Roman" w:hAnsi="Times New Roman" w:cs="Times New Roman"/>
          <w:sz w:val="24"/>
          <w:szCs w:val="24"/>
        </w:rPr>
        <w:t>Bemporad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Chiti</w:t>
      </w:r>
      <w:proofErr w:type="spellEnd"/>
      <w:r>
        <w:rPr>
          <w:rFonts w:ascii="Times New Roman" w:eastAsia="Times New Roman" w:hAnsi="Times New Roman" w:cs="Times New Roman"/>
          <w:sz w:val="24"/>
          <w:szCs w:val="24"/>
        </w:rPr>
        <w:t xml:space="preserve"> in</w:t>
      </w:r>
      <w:r w:rsidR="00680CD9" w:rsidRPr="00DF1354">
        <w:rPr>
          <w:rFonts w:ascii="Times New Roman" w:eastAsia="Times New Roman" w:hAnsi="Times New Roman" w:cs="Times New Roman"/>
          <w:sz w:val="24"/>
          <w:szCs w:val="24"/>
        </w:rPr>
        <w:t xml:space="preserve"> 2012</w:t>
      </w:r>
      <w:r w:rsidR="00680CD9" w:rsidRPr="00DF1354">
        <w:rPr>
          <w:rFonts w:ascii="Times New Roman" w:eastAsia="Times New Roman" w:hAnsi="Times New Roman" w:cs="Times New Roman"/>
          <w:sz w:val="24"/>
          <w:szCs w:val="24"/>
          <w:vertAlign w:val="superscript"/>
        </w:rPr>
        <w:t>2</w:t>
      </w:r>
      <w:r w:rsidR="00680CD9" w:rsidRPr="00DF1354">
        <w:rPr>
          <w:rFonts w:ascii="Times New Roman" w:eastAsia="Times New Roman" w:hAnsi="Times New Roman" w:cs="Times New Roman"/>
          <w:sz w:val="24"/>
          <w:szCs w:val="24"/>
        </w:rPr>
        <w:t xml:space="preserve"> measured the relationship between toxicity and size of peptide aggregates. Toxicity was measured by the rate of cell death in the presence of the protein. Their findings suggest that, contrary to previous </w:t>
      </w:r>
      <w:proofErr w:type="gramStart"/>
      <w:r w:rsidR="00680CD9" w:rsidRPr="00DF1354">
        <w:rPr>
          <w:rFonts w:ascii="Times New Roman" w:eastAsia="Times New Roman" w:hAnsi="Times New Roman" w:cs="Times New Roman"/>
          <w:sz w:val="24"/>
          <w:szCs w:val="24"/>
        </w:rPr>
        <w:t>beliefs,</w:t>
      </w:r>
      <w:proofErr w:type="gramEnd"/>
      <w:r w:rsidR="00680CD9" w:rsidRPr="00DF1354">
        <w:rPr>
          <w:rFonts w:ascii="Times New Roman" w:eastAsia="Times New Roman" w:hAnsi="Times New Roman" w:cs="Times New Roman"/>
          <w:sz w:val="24"/>
          <w:szCs w:val="24"/>
        </w:rPr>
        <w:t xml:space="preserve"> larger peptide aggregates are, in fact, not the toxic species. Proteins aggregated in the small oligomer form caused the greatest percentage of cell death relative to other sizes of aggregates. These findings have been supported by the vast majority of recent studies.</w:t>
      </w:r>
      <w:r w:rsidR="00680CD9" w:rsidRPr="00DF1354">
        <w:rPr>
          <w:rFonts w:ascii="Times New Roman" w:eastAsia="Times New Roman" w:hAnsi="Times New Roman" w:cs="Times New Roman"/>
          <w:sz w:val="24"/>
          <w:szCs w:val="24"/>
          <w:vertAlign w:val="superscript"/>
        </w:rPr>
        <w:t>4</w:t>
      </w:r>
      <w:proofErr w:type="gramStart"/>
      <w:r w:rsidR="00680CD9" w:rsidRPr="00DF1354">
        <w:rPr>
          <w:rFonts w:ascii="Times New Roman" w:eastAsia="Times New Roman" w:hAnsi="Times New Roman" w:cs="Times New Roman"/>
          <w:sz w:val="24"/>
          <w:szCs w:val="24"/>
          <w:vertAlign w:val="superscript"/>
        </w:rPr>
        <w:t>,5,11,12</w:t>
      </w:r>
      <w:proofErr w:type="gramEnd"/>
      <w:r w:rsidR="00680CD9" w:rsidRPr="00DF1354">
        <w:rPr>
          <w:rFonts w:ascii="Times New Roman" w:eastAsia="Times New Roman" w:hAnsi="Times New Roman" w:cs="Times New Roman"/>
          <w:sz w:val="24"/>
          <w:szCs w:val="24"/>
        </w:rPr>
        <w:t xml:space="preserve"> Research has begun to investigate the mechanisms by which Aβ oligomers might be inducing cell death. </w:t>
      </w:r>
    </w:p>
    <w:p w14:paraId="7ACAAFB7" w14:textId="3E5D07CE" w:rsidR="00DE6F4A" w:rsidRPr="00DF1354" w:rsidRDefault="00680CD9">
      <w:pPr>
        <w:pStyle w:val="normal0"/>
        <w:spacing w:line="480" w:lineRule="auto"/>
        <w:ind w:firstLine="720"/>
        <w:rPr>
          <w:rFonts w:ascii="Times New Roman" w:hAnsi="Times New Roman" w:cs="Times New Roman"/>
          <w:sz w:val="24"/>
          <w:szCs w:val="24"/>
        </w:rPr>
      </w:pPr>
      <w:r w:rsidRPr="00DF1354">
        <w:rPr>
          <w:rFonts w:ascii="Times New Roman" w:eastAsia="Times New Roman" w:hAnsi="Times New Roman" w:cs="Times New Roman"/>
          <w:sz w:val="24"/>
          <w:szCs w:val="24"/>
        </w:rPr>
        <w:lastRenderedPageBreak/>
        <w:t xml:space="preserve">Oligomers only exist in solution for a very brief amount of time before aggregating into the larger insoluble fibrils, which are readily visible in the brains of Alzheimer’s patients. This aggregation pattern is further </w:t>
      </w:r>
      <w:r w:rsidR="00086F93">
        <w:rPr>
          <w:rFonts w:ascii="Times New Roman" w:eastAsia="Times New Roman" w:hAnsi="Times New Roman" w:cs="Times New Roman"/>
          <w:sz w:val="24"/>
          <w:szCs w:val="24"/>
        </w:rPr>
        <w:t>described</w:t>
      </w:r>
      <w:r w:rsidRPr="00DF1354">
        <w:rPr>
          <w:rFonts w:ascii="Times New Roman" w:eastAsia="Times New Roman" w:hAnsi="Times New Roman" w:cs="Times New Roman"/>
          <w:sz w:val="24"/>
          <w:szCs w:val="24"/>
        </w:rPr>
        <w:t xml:space="preserve"> in Figure 1, which shows the progression of </w:t>
      </w:r>
      <w:proofErr w:type="spellStart"/>
      <w:r w:rsidRPr="00DF1354">
        <w:rPr>
          <w:rFonts w:ascii="Times New Roman" w:eastAsia="Times New Roman" w:hAnsi="Times New Roman" w:cs="Times New Roman"/>
          <w:sz w:val="24"/>
          <w:szCs w:val="24"/>
        </w:rPr>
        <w:t>misfolded</w:t>
      </w:r>
      <w:proofErr w:type="spellEnd"/>
      <w:r w:rsidRPr="00DF1354">
        <w:rPr>
          <w:rFonts w:ascii="Times New Roman" w:eastAsia="Times New Roman" w:hAnsi="Times New Roman" w:cs="Times New Roman"/>
          <w:sz w:val="24"/>
          <w:szCs w:val="24"/>
        </w:rPr>
        <w:t xml:space="preserve"> proteins from small monomers to </w:t>
      </w:r>
      <w:r w:rsidR="00A34ACD" w:rsidRPr="00DF135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87DE885" wp14:editId="32DFB523">
                <wp:simplePos x="0" y="0"/>
                <wp:positionH relativeFrom="margin">
                  <wp:posOffset>2514600</wp:posOffset>
                </wp:positionH>
                <wp:positionV relativeFrom="paragraph">
                  <wp:posOffset>457200</wp:posOffset>
                </wp:positionV>
                <wp:extent cx="3573780" cy="2286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573780" cy="2286000"/>
                        </a:xfrm>
                        <a:prstGeom prst="rect">
                          <a:avLst/>
                        </a:prstGeom>
                        <a:noFill/>
                        <a:ln>
                          <a:noFill/>
                        </a:ln>
                      </wps:spPr>
                      <wps:txbx>
                        <w:txbxContent>
                          <w:p w14:paraId="58C0879F" w14:textId="77777777" w:rsidR="006A5364" w:rsidRPr="004661D3" w:rsidRDefault="006A5364" w:rsidP="006A5364">
                            <w:pPr>
                              <w:pStyle w:val="Normal1"/>
                              <w:spacing w:line="240" w:lineRule="auto"/>
                              <w:textDirection w:val="btLr"/>
                              <w:rPr>
                                <w:sz w:val="20"/>
                                <w:szCs w:val="20"/>
                              </w:rPr>
                            </w:pPr>
                            <w:r w:rsidRPr="001900A3">
                              <w:rPr>
                                <w:rFonts w:ascii="Times New Roman" w:eastAsia="Times New Roman" w:hAnsi="Times New Roman" w:cs="Times New Roman"/>
                                <w:b/>
                                <w:sz w:val="20"/>
                                <w:szCs w:val="20"/>
                              </w:rPr>
                              <w:t>Figure 1</w:t>
                            </w:r>
                            <w:r w:rsidRPr="004661D3">
                              <w:rPr>
                                <w:rFonts w:ascii="Times New Roman" w:eastAsia="Times New Roman" w:hAnsi="Times New Roman" w:cs="Times New Roman"/>
                                <w:sz w:val="20"/>
                                <w:szCs w:val="20"/>
                              </w:rPr>
                              <w:t xml:space="preserve">. </w:t>
                            </w:r>
                            <w:r w:rsidRPr="001900A3">
                              <w:rPr>
                                <w:rFonts w:ascii="Times New Roman" w:eastAsia="Times New Roman" w:hAnsi="Times New Roman" w:cs="Times New Roman"/>
                                <w:b/>
                                <w:sz w:val="20"/>
                                <w:szCs w:val="20"/>
                              </w:rPr>
                              <w:t xml:space="preserve">Aggregation of </w:t>
                            </w:r>
                            <w:proofErr w:type="spellStart"/>
                            <w:r w:rsidRPr="001900A3">
                              <w:rPr>
                                <w:rFonts w:ascii="Times New Roman" w:eastAsia="Times New Roman" w:hAnsi="Times New Roman" w:cs="Times New Roman"/>
                                <w:b/>
                                <w:sz w:val="20"/>
                                <w:szCs w:val="20"/>
                              </w:rPr>
                              <w:t>misfolded</w:t>
                            </w:r>
                            <w:proofErr w:type="spellEnd"/>
                            <w:r w:rsidRPr="001900A3">
                              <w:rPr>
                                <w:rFonts w:ascii="Times New Roman" w:eastAsia="Times New Roman" w:hAnsi="Times New Roman" w:cs="Times New Roman"/>
                                <w:b/>
                                <w:sz w:val="20"/>
                                <w:szCs w:val="20"/>
                              </w:rPr>
                              <w:t xml:space="preserve"> proteins</w:t>
                            </w:r>
                            <w:r w:rsidRPr="001900A3">
                              <w:rPr>
                                <w:rFonts w:ascii="Times New Roman" w:eastAsia="Times New Roman" w:hAnsi="Times New Roman" w:cs="Times New Roman"/>
                                <w:b/>
                                <w:sz w:val="20"/>
                                <w:szCs w:val="20"/>
                                <w:vertAlign w:val="superscript"/>
                              </w:rPr>
                              <w:t>7</w:t>
                            </w:r>
                          </w:p>
                          <w:p w14:paraId="6D1FD093" w14:textId="77777777" w:rsidR="006A5364" w:rsidRPr="004661D3" w:rsidRDefault="006A5364" w:rsidP="006A5364">
                            <w:pPr>
                              <w:rPr>
                                <w:rFonts w:ascii="Times" w:eastAsia="Times New Roman" w:hAnsi="Times" w:cs="Times New Roman"/>
                                <w:sz w:val="20"/>
                                <w:szCs w:val="20"/>
                              </w:rPr>
                            </w:pPr>
                            <w:r w:rsidRPr="004661D3">
                              <w:rPr>
                                <w:rFonts w:ascii="Times New Roman" w:eastAsia="Times New Roman" w:hAnsi="Times New Roman" w:cs="Times New Roman"/>
                                <w:sz w:val="20"/>
                                <w:szCs w:val="20"/>
                              </w:rPr>
                              <w:tab/>
                              <w:t xml:space="preserve">As demonstrated by the equilibrium arrows in this diagram, these forms of a protein are transient unless acted upon by an outside force. Additionally, the reversibility of the aggregation decreases as a protein aggregates into the larger fibrils, explaining why fibrils are more stable molecules than oligomers. </w:t>
                            </w:r>
                            <w:r>
                              <w:rPr>
                                <w:rFonts w:ascii="Times" w:eastAsia="Times New Roman" w:hAnsi="Times" w:cs="Times New Roman"/>
                                <w:noProof/>
                                <w:sz w:val="20"/>
                                <w:szCs w:val="20"/>
                              </w:rPr>
                              <w:drawing>
                                <wp:inline distT="0" distB="0" distL="0" distR="0" wp14:anchorId="43DD246B" wp14:editId="15CAE87A">
                                  <wp:extent cx="3088640" cy="1222987"/>
                                  <wp:effectExtent l="0" t="0" r="10160" b="0"/>
                                  <wp:docPr id="18" name="Picture 1" descr="https://lh3.googleusercontent.com/mZ3dwe-N5HUoIXjel4KUPy8iKRFnPxolpMacOr6rZRZ1StI49fiVtmB2gWFTbP2Q_0Dw7Cs7Jh3hhdyozlcO6kCSVf0mRRaPEAb1oDmkg_OoEefuz8Bqq3zD14jtO7HFztLW-zIdRP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Z3dwe-N5HUoIXjel4KUPy8iKRFnPxolpMacOr6rZRZ1StI49fiVtmB2gWFTbP2Q_0Dw7Cs7Jh3hhdyozlcO6kCSVf0mRRaPEAb1oDmkg_OoEefuz8Bqq3zD14jtO7HFztLW-zIdRPu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057" cy="1223152"/>
                                          </a:xfrm>
                                          <a:prstGeom prst="rect">
                                            <a:avLst/>
                                          </a:prstGeom>
                                          <a:noFill/>
                                          <a:ln>
                                            <a:noFill/>
                                          </a:ln>
                                        </pic:spPr>
                                      </pic:pic>
                                    </a:graphicData>
                                  </a:graphic>
                                </wp:inline>
                              </w:drawing>
                            </w:r>
                          </w:p>
                          <w:p w14:paraId="7891943B" w14:textId="77777777" w:rsidR="006A5364" w:rsidRPr="004661D3" w:rsidRDefault="006A5364" w:rsidP="006A5364">
                            <w:pPr>
                              <w:pStyle w:val="Normal1"/>
                              <w:spacing w:line="240" w:lineRule="auto"/>
                              <w:textDirection w:val="btLr"/>
                              <w:rPr>
                                <w:sz w:val="20"/>
                                <w:szCs w:val="20"/>
                              </w:rPr>
                            </w:pPr>
                          </w:p>
                        </w:txbxContent>
                      </wps:txbx>
                      <wps:bodyPr lIns="91425" tIns="91425" rIns="91425" bIns="91425" anchor="t" anchorCtr="0">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98pt;margin-top:36pt;width:281.4pt;height:180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" filled="f" stroked="f">
                <v:textbox inset="91425emu,91425emu,91425emu,91425emu">
                  <w:txbxContent>
                    <w:p w14:paraId="58C0879F" w14:textId="77777777" w:rsidR="006A5364" w:rsidRPr="004661D3" w:rsidRDefault="006A5364" w:rsidP="006A5364">
                      <w:pPr>
                        <w:pStyle w:val="Normal1"/>
                        <w:spacing w:line="240" w:lineRule="auto"/>
                        <w:textDirection w:val="btLr"/>
                        <w:rPr>
                          <w:sz w:val="20"/>
                          <w:szCs w:val="20"/>
                        </w:rPr>
                      </w:pPr>
                      <w:r w:rsidRPr="001900A3">
                        <w:rPr>
                          <w:rFonts w:ascii="Times New Roman" w:eastAsia="Times New Roman" w:hAnsi="Times New Roman" w:cs="Times New Roman"/>
                          <w:b/>
                          <w:sz w:val="20"/>
                          <w:szCs w:val="20"/>
                        </w:rPr>
                        <w:t>Figure 1</w:t>
                      </w:r>
                      <w:r w:rsidRPr="004661D3">
                        <w:rPr>
                          <w:rFonts w:ascii="Times New Roman" w:eastAsia="Times New Roman" w:hAnsi="Times New Roman" w:cs="Times New Roman"/>
                          <w:sz w:val="20"/>
                          <w:szCs w:val="20"/>
                        </w:rPr>
                        <w:t xml:space="preserve">. </w:t>
                      </w:r>
                      <w:r w:rsidRPr="001900A3">
                        <w:rPr>
                          <w:rFonts w:ascii="Times New Roman" w:eastAsia="Times New Roman" w:hAnsi="Times New Roman" w:cs="Times New Roman"/>
                          <w:b/>
                          <w:sz w:val="20"/>
                          <w:szCs w:val="20"/>
                        </w:rPr>
                        <w:t>Aggregation of misfolded proteins</w:t>
                      </w:r>
                      <w:r w:rsidRPr="001900A3">
                        <w:rPr>
                          <w:rFonts w:ascii="Times New Roman" w:eastAsia="Times New Roman" w:hAnsi="Times New Roman" w:cs="Times New Roman"/>
                          <w:b/>
                          <w:sz w:val="20"/>
                          <w:szCs w:val="20"/>
                          <w:vertAlign w:val="superscript"/>
                        </w:rPr>
                        <w:t>7</w:t>
                      </w:r>
                    </w:p>
                    <w:p w14:paraId="6D1FD093" w14:textId="77777777" w:rsidR="006A5364" w:rsidRPr="004661D3" w:rsidRDefault="006A5364" w:rsidP="006A5364">
                      <w:pPr>
                        <w:rPr>
                          <w:rFonts w:ascii="Times" w:eastAsia="Times New Roman" w:hAnsi="Times" w:cs="Times New Roman"/>
                          <w:sz w:val="20"/>
                          <w:szCs w:val="20"/>
                        </w:rPr>
                      </w:pPr>
                      <w:r w:rsidRPr="004661D3">
                        <w:rPr>
                          <w:rFonts w:ascii="Times New Roman" w:eastAsia="Times New Roman" w:hAnsi="Times New Roman" w:cs="Times New Roman"/>
                          <w:sz w:val="20"/>
                          <w:szCs w:val="20"/>
                        </w:rPr>
                        <w:tab/>
                        <w:t xml:space="preserve">As demonstrated by the equilibrium arrows in this diagram, these forms of a protein are transient unless acted upon by an outside force. Additionally, the reversibility of the aggregation decreases as a protein aggregates into the larger fibrils, explaining why fibrils are more stable molecules than oligomers. </w:t>
                      </w:r>
                      <w:r>
                        <w:rPr>
                          <w:rFonts w:ascii="Times" w:eastAsia="Times New Roman" w:hAnsi="Times" w:cs="Times New Roman"/>
                          <w:noProof/>
                          <w:sz w:val="20"/>
                          <w:szCs w:val="20"/>
                        </w:rPr>
                        <w:drawing>
                          <wp:inline distT="0" distB="0" distL="0" distR="0" wp14:anchorId="43DD246B" wp14:editId="15CAE87A">
                            <wp:extent cx="3088640" cy="1222987"/>
                            <wp:effectExtent l="0" t="0" r="10160" b="0"/>
                            <wp:docPr id="18" name="Picture 1" descr="https://lh3.googleusercontent.com/mZ3dwe-N5HUoIXjel4KUPy8iKRFnPxolpMacOr6rZRZ1StI49fiVtmB2gWFTbP2Q_0Dw7Cs7Jh3hhdyozlcO6kCSVf0mRRaPEAb1oDmkg_OoEefuz8Bqq3zD14jtO7HFztLW-zIdRP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Z3dwe-N5HUoIXjel4KUPy8iKRFnPxolpMacOr6rZRZ1StI49fiVtmB2gWFTbP2Q_0Dw7Cs7Jh3hhdyozlcO6kCSVf0mRRaPEAb1oDmkg_OoEefuz8Bqq3zD14jtO7HFztLW-zIdRPu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057" cy="1223152"/>
                                    </a:xfrm>
                                    <a:prstGeom prst="rect">
                                      <a:avLst/>
                                    </a:prstGeom>
                                    <a:noFill/>
                                    <a:ln>
                                      <a:noFill/>
                                    </a:ln>
                                  </pic:spPr>
                                </pic:pic>
                              </a:graphicData>
                            </a:graphic>
                          </wp:inline>
                        </w:drawing>
                      </w:r>
                    </w:p>
                    <w:p w14:paraId="7891943B" w14:textId="77777777" w:rsidR="006A5364" w:rsidRPr="004661D3" w:rsidRDefault="006A5364" w:rsidP="006A5364">
                      <w:pPr>
                        <w:pStyle w:val="Normal1"/>
                        <w:spacing w:line="240" w:lineRule="auto"/>
                        <w:textDirection w:val="btLr"/>
                        <w:rPr>
                          <w:sz w:val="20"/>
                          <w:szCs w:val="20"/>
                        </w:rPr>
                      </w:pPr>
                    </w:p>
                  </w:txbxContent>
                </v:textbox>
                <w10:wrap type="square" anchorx="margin"/>
              </v:shape>
            </w:pict>
          </mc:Fallback>
        </mc:AlternateContent>
      </w:r>
      <w:r w:rsidRPr="00DF1354">
        <w:rPr>
          <w:rFonts w:ascii="Times New Roman" w:eastAsia="Times New Roman" w:hAnsi="Times New Roman" w:cs="Times New Roman"/>
          <w:sz w:val="24"/>
          <w:szCs w:val="24"/>
        </w:rPr>
        <w:t xml:space="preserve">larger, insoluble fibrils. Therefore, </w:t>
      </w:r>
      <w:r w:rsidR="008110C1">
        <w:rPr>
          <w:rFonts w:ascii="Times New Roman" w:eastAsia="Times New Roman" w:hAnsi="Times New Roman" w:cs="Times New Roman"/>
          <w:sz w:val="24"/>
          <w:szCs w:val="24"/>
        </w:rPr>
        <w:t xml:space="preserve">to further study this disease, </w:t>
      </w:r>
      <w:r w:rsidRPr="00DF1354">
        <w:rPr>
          <w:rFonts w:ascii="Times New Roman" w:eastAsia="Times New Roman" w:hAnsi="Times New Roman" w:cs="Times New Roman"/>
          <w:sz w:val="24"/>
          <w:szCs w:val="24"/>
        </w:rPr>
        <w:t xml:space="preserve">it is important to find a way to stabilize peptides in </w:t>
      </w:r>
      <w:proofErr w:type="spellStart"/>
      <w:r w:rsidRPr="00DF1354">
        <w:rPr>
          <w:rFonts w:ascii="Times New Roman" w:eastAsia="Times New Roman" w:hAnsi="Times New Roman" w:cs="Times New Roman"/>
          <w:sz w:val="24"/>
          <w:szCs w:val="24"/>
        </w:rPr>
        <w:t>oligomer</w:t>
      </w:r>
      <w:r w:rsidR="00184333">
        <w:rPr>
          <w:rFonts w:ascii="Times New Roman" w:eastAsia="Times New Roman" w:hAnsi="Times New Roman" w:cs="Times New Roman"/>
          <w:sz w:val="24"/>
          <w:szCs w:val="24"/>
        </w:rPr>
        <w:t>ic</w:t>
      </w:r>
      <w:proofErr w:type="spellEnd"/>
      <w:r w:rsidRPr="00DF1354">
        <w:rPr>
          <w:rFonts w:ascii="Times New Roman" w:eastAsia="Times New Roman" w:hAnsi="Times New Roman" w:cs="Times New Roman"/>
          <w:sz w:val="24"/>
          <w:szCs w:val="24"/>
        </w:rPr>
        <w:t xml:space="preserve"> form. Previous studies have used aromatic phenolic molecules, such as 4-aminophenol or 3,4-dihydroxybenzoic acid </w:t>
      </w:r>
      <w:r w:rsidRPr="00DF1354">
        <w:rPr>
          <w:rFonts w:ascii="Times New Roman" w:eastAsia="Times New Roman" w:hAnsi="Times New Roman" w:cs="Times New Roman"/>
          <w:sz w:val="24"/>
          <w:szCs w:val="24"/>
          <w:vertAlign w:val="superscript"/>
        </w:rPr>
        <w:t>3</w:t>
      </w:r>
      <w:r w:rsidRPr="00DF1354">
        <w:rPr>
          <w:rFonts w:ascii="Times New Roman" w:eastAsia="Times New Roman" w:hAnsi="Times New Roman" w:cs="Times New Roman"/>
          <w:sz w:val="24"/>
          <w:szCs w:val="24"/>
        </w:rPr>
        <w:t xml:space="preserve"> to stabilize Aβ oligomers. A study by Fischer and Matera, 2015,</w:t>
      </w:r>
      <w:r w:rsidRPr="00DF1354">
        <w:rPr>
          <w:rFonts w:ascii="Times New Roman" w:eastAsia="Times New Roman" w:hAnsi="Times New Roman" w:cs="Times New Roman"/>
          <w:sz w:val="24"/>
          <w:szCs w:val="24"/>
          <w:vertAlign w:val="superscript"/>
        </w:rPr>
        <w:t>6</w:t>
      </w:r>
      <w:r w:rsidRPr="00DF1354">
        <w:rPr>
          <w:rFonts w:ascii="Times New Roman" w:eastAsia="Times New Roman" w:hAnsi="Times New Roman" w:cs="Times New Roman"/>
          <w:sz w:val="24"/>
          <w:szCs w:val="24"/>
        </w:rPr>
        <w:t xml:space="preserve"> found that the presence of dopamine and norepinephrine (Figure 2), common neurotransmitters found in the brain, stabilized alpha-</w:t>
      </w:r>
      <w:proofErr w:type="spellStart"/>
      <w:r w:rsidRPr="00DF1354">
        <w:rPr>
          <w:rFonts w:ascii="Times New Roman" w:eastAsia="Times New Roman" w:hAnsi="Times New Roman" w:cs="Times New Roman"/>
          <w:sz w:val="24"/>
          <w:szCs w:val="24"/>
        </w:rPr>
        <w:t>synuclein</w:t>
      </w:r>
      <w:proofErr w:type="spellEnd"/>
      <w:r w:rsidRPr="00DF1354">
        <w:rPr>
          <w:rFonts w:ascii="Times New Roman" w:eastAsia="Times New Roman" w:hAnsi="Times New Roman" w:cs="Times New Roman"/>
          <w:sz w:val="24"/>
          <w:szCs w:val="24"/>
        </w:rPr>
        <w:t xml:space="preserve">, the protein involved in Parkinson’s disease, in </w:t>
      </w:r>
      <w:proofErr w:type="spellStart"/>
      <w:r w:rsidRPr="00DF1354">
        <w:rPr>
          <w:rFonts w:ascii="Times New Roman" w:eastAsia="Times New Roman" w:hAnsi="Times New Roman" w:cs="Times New Roman"/>
          <w:sz w:val="24"/>
          <w:szCs w:val="24"/>
        </w:rPr>
        <w:t>oligomeric</w:t>
      </w:r>
      <w:proofErr w:type="spellEnd"/>
      <w:r w:rsidRPr="00DF1354">
        <w:rPr>
          <w:rFonts w:ascii="Times New Roman" w:eastAsia="Times New Roman" w:hAnsi="Times New Roman" w:cs="Times New Roman"/>
          <w:sz w:val="24"/>
          <w:szCs w:val="24"/>
        </w:rPr>
        <w:t xml:space="preserve"> form. These findings are particularly relevant because these </w:t>
      </w:r>
      <w:r w:rsidR="006A5364" w:rsidRPr="00DF135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8D4B6F7" wp14:editId="237BF787">
                <wp:simplePos x="0" y="0"/>
                <wp:positionH relativeFrom="margin">
                  <wp:posOffset>-228600</wp:posOffset>
                </wp:positionH>
                <wp:positionV relativeFrom="paragraph">
                  <wp:posOffset>3543300</wp:posOffset>
                </wp:positionV>
                <wp:extent cx="3456305" cy="1828800"/>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3456305" cy="1828800"/>
                        </a:xfrm>
                        <a:prstGeom prst="rect">
                          <a:avLst/>
                        </a:prstGeom>
                        <a:noFill/>
                        <a:ln>
                          <a:noFill/>
                        </a:ln>
                      </wps:spPr>
                      <wps:txbx>
                        <w:txbxContent>
                          <w:p w14:paraId="2AFD56C1" w14:textId="77777777" w:rsidR="006A5364" w:rsidRPr="001900A3" w:rsidRDefault="006A5364" w:rsidP="006A5364">
                            <w:pPr>
                              <w:pStyle w:val="Normal1"/>
                              <w:spacing w:line="240" w:lineRule="auto"/>
                              <w:textDirection w:val="btLr"/>
                              <w:rPr>
                                <w:b/>
                                <w:sz w:val="20"/>
                                <w:szCs w:val="20"/>
                              </w:rPr>
                            </w:pPr>
                            <w:r w:rsidRPr="001900A3">
                              <w:rPr>
                                <w:rFonts w:ascii="Times New Roman" w:eastAsia="Times New Roman" w:hAnsi="Times New Roman" w:cs="Times New Roman"/>
                                <w:b/>
                                <w:sz w:val="20"/>
                                <w:szCs w:val="20"/>
                              </w:rPr>
                              <w:t xml:space="preserve">Figure 2. The Structure </w:t>
                            </w:r>
                            <w:proofErr w:type="gramStart"/>
                            <w:r w:rsidRPr="001900A3">
                              <w:rPr>
                                <w:rFonts w:ascii="Times New Roman" w:eastAsia="Times New Roman" w:hAnsi="Times New Roman" w:cs="Times New Roman"/>
                                <w:b/>
                                <w:sz w:val="20"/>
                                <w:szCs w:val="20"/>
                              </w:rPr>
                              <w:t>of  Dopamine</w:t>
                            </w:r>
                            <w:proofErr w:type="gramEnd"/>
                            <w:r w:rsidRPr="001900A3">
                              <w:rPr>
                                <w:rFonts w:ascii="Times New Roman" w:eastAsia="Times New Roman" w:hAnsi="Times New Roman" w:cs="Times New Roman"/>
                                <w:b/>
                                <w:sz w:val="20"/>
                                <w:szCs w:val="20"/>
                              </w:rPr>
                              <w:t xml:space="preserve"> and Norepinephrine.</w:t>
                            </w:r>
                          </w:p>
                          <w:p w14:paraId="53F5F544" w14:textId="77777777" w:rsidR="006A5364" w:rsidRPr="004661D3" w:rsidRDefault="006A5364" w:rsidP="006A5364">
                            <w:pPr>
                              <w:rPr>
                                <w:rFonts w:ascii="Times" w:eastAsia="Times New Roman" w:hAnsi="Times" w:cs="Times New Roman"/>
                                <w:sz w:val="20"/>
                                <w:szCs w:val="20"/>
                              </w:rPr>
                            </w:pPr>
                            <w:r w:rsidRPr="004661D3">
                              <w:rPr>
                                <w:rFonts w:ascii="Times New Roman" w:eastAsia="Times New Roman" w:hAnsi="Times New Roman" w:cs="Times New Roman"/>
                                <w:sz w:val="20"/>
                                <w:szCs w:val="20"/>
                              </w:rPr>
                              <w:t xml:space="preserve">The aromatic phenol functional group in these neurotransmitters is comparable to the molecules used to stabilize oligomers in other studies </w:t>
                            </w:r>
                            <w:r w:rsidRPr="004661D3">
                              <w:rPr>
                                <w:sz w:val="20"/>
                                <w:szCs w:val="20"/>
                                <w:vertAlign w:val="superscript"/>
                              </w:rPr>
                              <w:t>3,6</w:t>
                            </w:r>
                            <w:r w:rsidRPr="004661D3">
                              <w:rPr>
                                <w:sz w:val="20"/>
                                <w:szCs w:val="20"/>
                              </w:rPr>
                              <w:t>.</w:t>
                            </w:r>
                            <w:r w:rsidRPr="004661D3">
                              <w:rPr>
                                <w:rFonts w:eastAsia="Times New Roman" w:cs="Times New Roman"/>
                              </w:rPr>
                              <w:t xml:space="preserve"> </w:t>
                            </w:r>
                          </w:p>
                          <w:p w14:paraId="1DCF12AA" w14:textId="77777777" w:rsidR="006A5364" w:rsidRDefault="006A5364" w:rsidP="006A5364">
                            <w:pPr>
                              <w:pStyle w:val="Normal1"/>
                              <w:spacing w:line="240" w:lineRule="auto"/>
                              <w:textDirection w:val="btLr"/>
                            </w:pPr>
                            <w:r>
                              <w:rPr>
                                <w:rFonts w:ascii="Times" w:eastAsia="Times New Roman" w:hAnsi="Times" w:cs="Times New Roman"/>
                                <w:noProof/>
                                <w:color w:val="auto"/>
                                <w:sz w:val="20"/>
                                <w:szCs w:val="20"/>
                              </w:rPr>
                              <w:drawing>
                                <wp:inline distT="0" distB="0" distL="0" distR="0" wp14:anchorId="5DF97EF2" wp14:editId="4787E807">
                                  <wp:extent cx="2419507" cy="703580"/>
                                  <wp:effectExtent l="0" t="0" r="0" b="7620"/>
                                  <wp:docPr id="21" name="Picture 3" descr="creen Shot 2016-02-26 at 3.00.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 Shot 2016-02-26 at 3.00.1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932" cy="703704"/>
                                          </a:xfrm>
                                          <a:prstGeom prst="rect">
                                            <a:avLst/>
                                          </a:prstGeom>
                                          <a:noFill/>
                                          <a:ln>
                                            <a:noFill/>
                                          </a:ln>
                                        </pic:spPr>
                                      </pic:pic>
                                    </a:graphicData>
                                  </a:graphic>
                                </wp:inline>
                              </w:drawing>
                            </w: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17.95pt;margin-top:279pt;width:272.15pt;height:2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" filled="f" stroked="f">
                <v:textbox inset="91425emu,91425emu,91425emu,91425emu">
                  <w:txbxContent>
                    <w:p w14:paraId="2AFD56C1" w14:textId="77777777" w:rsidR="006A5364" w:rsidRPr="001900A3" w:rsidRDefault="006A5364" w:rsidP="006A5364">
                      <w:pPr>
                        <w:pStyle w:val="Normal1"/>
                        <w:spacing w:line="240" w:lineRule="auto"/>
                        <w:textDirection w:val="btLr"/>
                        <w:rPr>
                          <w:b/>
                          <w:sz w:val="20"/>
                          <w:szCs w:val="20"/>
                        </w:rPr>
                      </w:pPr>
                      <w:r w:rsidRPr="001900A3">
                        <w:rPr>
                          <w:rFonts w:ascii="Times New Roman" w:eastAsia="Times New Roman" w:hAnsi="Times New Roman" w:cs="Times New Roman"/>
                          <w:b/>
                          <w:sz w:val="20"/>
                          <w:szCs w:val="20"/>
                        </w:rPr>
                        <w:t>Figure 2. The Structure of  Dopamine and Norepinephrine.</w:t>
                      </w:r>
                    </w:p>
                    <w:p w14:paraId="53F5F544" w14:textId="77777777" w:rsidR="006A5364" w:rsidRPr="004661D3" w:rsidRDefault="006A5364" w:rsidP="006A5364">
                      <w:pPr>
                        <w:rPr>
                          <w:rFonts w:ascii="Times" w:eastAsia="Times New Roman" w:hAnsi="Times" w:cs="Times New Roman"/>
                          <w:sz w:val="20"/>
                          <w:szCs w:val="20"/>
                        </w:rPr>
                      </w:pPr>
                      <w:r w:rsidRPr="004661D3">
                        <w:rPr>
                          <w:rFonts w:ascii="Times New Roman" w:eastAsia="Times New Roman" w:hAnsi="Times New Roman" w:cs="Times New Roman"/>
                          <w:sz w:val="20"/>
                          <w:szCs w:val="20"/>
                        </w:rPr>
                        <w:t xml:space="preserve">The aromatic phenol functional group in these neurotransmitters is comparable to the molecules used to stabilize oligomers in other studies </w:t>
                      </w:r>
                      <w:r w:rsidRPr="004661D3">
                        <w:rPr>
                          <w:sz w:val="20"/>
                          <w:szCs w:val="20"/>
                          <w:vertAlign w:val="superscript"/>
                        </w:rPr>
                        <w:t>3,6</w:t>
                      </w:r>
                      <w:r w:rsidRPr="004661D3">
                        <w:rPr>
                          <w:sz w:val="20"/>
                          <w:szCs w:val="20"/>
                        </w:rPr>
                        <w:t>.</w:t>
                      </w:r>
                      <w:r w:rsidRPr="004661D3">
                        <w:rPr>
                          <w:rFonts w:eastAsia="Times New Roman" w:cs="Times New Roman"/>
                        </w:rPr>
                        <w:t xml:space="preserve"> </w:t>
                      </w:r>
                    </w:p>
                    <w:p w14:paraId="1DCF12AA" w14:textId="77777777" w:rsidR="006A5364" w:rsidRDefault="006A5364" w:rsidP="006A5364">
                      <w:pPr>
                        <w:pStyle w:val="Normal1"/>
                        <w:spacing w:line="240" w:lineRule="auto"/>
                        <w:textDirection w:val="btLr"/>
                      </w:pPr>
                      <w:r>
                        <w:rPr>
                          <w:rFonts w:ascii="Times" w:eastAsia="Times New Roman" w:hAnsi="Times" w:cs="Times New Roman"/>
                          <w:noProof/>
                          <w:color w:val="auto"/>
                          <w:sz w:val="20"/>
                          <w:szCs w:val="20"/>
                        </w:rPr>
                        <w:drawing>
                          <wp:inline distT="0" distB="0" distL="0" distR="0" wp14:anchorId="5DF97EF2" wp14:editId="4787E807">
                            <wp:extent cx="2419507" cy="703580"/>
                            <wp:effectExtent l="0" t="0" r="0" b="7620"/>
                            <wp:docPr id="21" name="Picture 3" descr="creen Shot 2016-02-26 at 3.00.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 Shot 2016-02-26 at 3.00.1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932" cy="703704"/>
                                    </a:xfrm>
                                    <a:prstGeom prst="rect">
                                      <a:avLst/>
                                    </a:prstGeom>
                                    <a:noFill/>
                                    <a:ln>
                                      <a:noFill/>
                                    </a:ln>
                                  </pic:spPr>
                                </pic:pic>
                              </a:graphicData>
                            </a:graphic>
                          </wp:inline>
                        </w:drawing>
                      </w:r>
                    </w:p>
                  </w:txbxContent>
                </v:textbox>
                <w10:wrap type="square" anchorx="margin"/>
              </v:rect>
            </w:pict>
          </mc:Fallback>
        </mc:AlternateContent>
      </w:r>
      <w:r w:rsidRPr="00DF1354">
        <w:rPr>
          <w:rFonts w:ascii="Times New Roman" w:eastAsia="Times New Roman" w:hAnsi="Times New Roman" w:cs="Times New Roman"/>
          <w:sz w:val="24"/>
          <w:szCs w:val="24"/>
        </w:rPr>
        <w:t xml:space="preserve">neurotransmitters are present in large quantities in the brain, and may be contributing to Aβ oligomer formation in Alzheimer’s disease. Previous studies have largely </w:t>
      </w:r>
      <w:r w:rsidR="009218DB">
        <w:rPr>
          <w:rFonts w:ascii="Times New Roman" w:eastAsia="Times New Roman" w:hAnsi="Times New Roman" w:cs="Times New Roman"/>
          <w:sz w:val="24"/>
          <w:szCs w:val="24"/>
        </w:rPr>
        <w:t>been carried out under</w:t>
      </w:r>
      <w:r w:rsidRPr="00DF1354">
        <w:rPr>
          <w:rFonts w:ascii="Times New Roman" w:eastAsia="Times New Roman" w:hAnsi="Times New Roman" w:cs="Times New Roman"/>
          <w:sz w:val="24"/>
          <w:szCs w:val="24"/>
        </w:rPr>
        <w:t xml:space="preserve"> non-physiological conditions</w:t>
      </w:r>
      <w:r w:rsidR="00742E87" w:rsidRPr="00DF1354">
        <w:rPr>
          <w:rFonts w:ascii="Times New Roman" w:eastAsia="Times New Roman" w:hAnsi="Times New Roman" w:cs="Times New Roman"/>
          <w:sz w:val="24"/>
          <w:szCs w:val="24"/>
        </w:rPr>
        <w:t>.</w:t>
      </w:r>
      <w:r w:rsidRPr="00DF1354">
        <w:rPr>
          <w:rFonts w:ascii="Times New Roman" w:eastAsia="Times New Roman" w:hAnsi="Times New Roman" w:cs="Times New Roman"/>
          <w:sz w:val="24"/>
          <w:szCs w:val="24"/>
          <w:vertAlign w:val="superscript"/>
        </w:rPr>
        <w:t>3</w:t>
      </w:r>
      <w:r w:rsidR="00742E87" w:rsidRPr="00DF1354">
        <w:rPr>
          <w:rFonts w:ascii="Times New Roman" w:eastAsia="Times New Roman" w:hAnsi="Times New Roman" w:cs="Times New Roman"/>
          <w:sz w:val="24"/>
          <w:szCs w:val="24"/>
        </w:rPr>
        <w:t xml:space="preserve"> </w:t>
      </w:r>
      <w:proofErr w:type="gramStart"/>
      <w:r w:rsidR="00742E87" w:rsidRPr="00DF1354">
        <w:rPr>
          <w:rFonts w:ascii="Times New Roman" w:eastAsia="Times New Roman" w:hAnsi="Times New Roman" w:cs="Times New Roman"/>
          <w:sz w:val="24"/>
          <w:szCs w:val="24"/>
        </w:rPr>
        <w:t>B</w:t>
      </w:r>
      <w:r w:rsidRPr="00DF1354">
        <w:rPr>
          <w:rFonts w:ascii="Times New Roman" w:eastAsia="Times New Roman" w:hAnsi="Times New Roman" w:cs="Times New Roman"/>
          <w:sz w:val="24"/>
          <w:szCs w:val="24"/>
        </w:rPr>
        <w:t>y</w:t>
      </w:r>
      <w:proofErr w:type="gramEnd"/>
      <w:r w:rsidRPr="00DF1354">
        <w:rPr>
          <w:rFonts w:ascii="Times New Roman" w:eastAsia="Times New Roman" w:hAnsi="Times New Roman" w:cs="Times New Roman"/>
          <w:sz w:val="24"/>
          <w:szCs w:val="24"/>
        </w:rPr>
        <w:t xml:space="preserve"> stabilizing Aβ oligomers using neurotransmitters under physiological pH, temperature, and other conditions, this study should provide a fully realized model for oligomer stabilization in the human brain. </w:t>
      </w:r>
    </w:p>
    <w:p w14:paraId="4CC3ECCD" w14:textId="77777777" w:rsidR="00DE6F4A" w:rsidRPr="00DF1354" w:rsidRDefault="00680CD9">
      <w:pPr>
        <w:pStyle w:val="normal0"/>
        <w:spacing w:line="480" w:lineRule="auto"/>
        <w:ind w:firstLine="720"/>
        <w:rPr>
          <w:rFonts w:ascii="Times New Roman" w:hAnsi="Times New Roman" w:cs="Times New Roman"/>
          <w:sz w:val="24"/>
          <w:szCs w:val="24"/>
        </w:rPr>
      </w:pPr>
      <w:r w:rsidRPr="00DF1354">
        <w:rPr>
          <w:rFonts w:ascii="Times New Roman" w:eastAsia="Times New Roman" w:hAnsi="Times New Roman" w:cs="Times New Roman"/>
          <w:sz w:val="24"/>
          <w:szCs w:val="24"/>
        </w:rPr>
        <w:lastRenderedPageBreak/>
        <w:t>The stabilization of Aβ oligomers under physiological conditions is the first stage of this project. Oligomers will be mixed in solution with several different neurotransmitters - dopamine, norepinephrine, and oxidized forms of these two neurotransmitters. Gel electrophoresis can be used to confirm that oligomers are present in solution and stabilization was successful, as the small oligomers will separate in the gel from larger amyloid fibrils.</w:t>
      </w:r>
      <w:r w:rsidRPr="00DF1354">
        <w:rPr>
          <w:rFonts w:ascii="Times New Roman" w:eastAsia="Times New Roman" w:hAnsi="Times New Roman" w:cs="Times New Roman"/>
          <w:sz w:val="24"/>
          <w:szCs w:val="24"/>
          <w:vertAlign w:val="superscript"/>
        </w:rPr>
        <w:t>4</w:t>
      </w:r>
      <w:proofErr w:type="gramStart"/>
      <w:r w:rsidRPr="00DF1354">
        <w:rPr>
          <w:rFonts w:ascii="Times New Roman" w:eastAsia="Times New Roman" w:hAnsi="Times New Roman" w:cs="Times New Roman"/>
          <w:sz w:val="24"/>
          <w:szCs w:val="24"/>
          <w:vertAlign w:val="superscript"/>
        </w:rPr>
        <w:t>,6</w:t>
      </w:r>
      <w:proofErr w:type="gramEnd"/>
      <w:r w:rsidRPr="00DF1354">
        <w:rPr>
          <w:rFonts w:ascii="Times New Roman" w:eastAsia="Times New Roman" w:hAnsi="Times New Roman" w:cs="Times New Roman"/>
          <w:sz w:val="24"/>
          <w:szCs w:val="24"/>
        </w:rPr>
        <w:t xml:space="preserve"> The purpose of this section of the project is to create a model for the stabilization of amyloid beta oligomers under physiological conditions, reacting with molecules that are present in high concentrations in the physiological environment. </w:t>
      </w:r>
    </w:p>
    <w:p w14:paraId="13604EEA" w14:textId="28D3C6CA" w:rsidR="00DE6F4A" w:rsidRPr="00DF1354" w:rsidRDefault="00680CD9">
      <w:pPr>
        <w:pStyle w:val="normal0"/>
        <w:spacing w:line="480" w:lineRule="auto"/>
        <w:ind w:firstLine="720"/>
        <w:rPr>
          <w:rFonts w:ascii="Times New Roman" w:hAnsi="Times New Roman" w:cs="Times New Roman"/>
          <w:sz w:val="24"/>
          <w:szCs w:val="24"/>
        </w:rPr>
      </w:pPr>
      <w:bookmarkStart w:id="0" w:name="h.gjdgxs" w:colFirst="0" w:colLast="0"/>
      <w:bookmarkEnd w:id="0"/>
      <w:r w:rsidRPr="00DF1354">
        <w:rPr>
          <w:rFonts w:ascii="Times New Roman" w:eastAsia="Times New Roman" w:hAnsi="Times New Roman" w:cs="Times New Roman"/>
          <w:sz w:val="24"/>
          <w:szCs w:val="24"/>
        </w:rPr>
        <w:t xml:space="preserve">The second stage of this project will be a structural analysis of the Aβ oligomers that are stabilized.  This will be accomplished through a combination of hydrogen/deuterium exchange and </w:t>
      </w:r>
      <w:r w:rsidR="0015503C" w:rsidRPr="00DF1354">
        <w:rPr>
          <w:rFonts w:ascii="Times New Roman" w:eastAsia="Times New Roman" w:hAnsi="Times New Roman" w:cs="Times New Roman"/>
          <w:sz w:val="24"/>
          <w:szCs w:val="24"/>
        </w:rPr>
        <w:t>Nuclear Magnetic Resonance (</w:t>
      </w:r>
      <w:r w:rsidRPr="00DF1354">
        <w:rPr>
          <w:rFonts w:ascii="Times New Roman" w:eastAsia="Times New Roman" w:hAnsi="Times New Roman" w:cs="Times New Roman"/>
          <w:sz w:val="24"/>
          <w:szCs w:val="24"/>
        </w:rPr>
        <w:t>NMR</w:t>
      </w:r>
      <w:r w:rsidR="0015503C" w:rsidRPr="00DF1354">
        <w:rPr>
          <w:rFonts w:ascii="Times New Roman" w:eastAsia="Times New Roman" w:hAnsi="Times New Roman" w:cs="Times New Roman"/>
          <w:sz w:val="24"/>
          <w:szCs w:val="24"/>
        </w:rPr>
        <w:t>)</w:t>
      </w:r>
      <w:r w:rsidRPr="00DF1354">
        <w:rPr>
          <w:rFonts w:ascii="Times New Roman" w:eastAsia="Times New Roman" w:hAnsi="Times New Roman" w:cs="Times New Roman"/>
          <w:sz w:val="24"/>
          <w:szCs w:val="24"/>
        </w:rPr>
        <w:t xml:space="preserve">, an instrumentation method used to examine the structural features of a molecule. Hydrogen/deuterium exchange, or H/D exchange, involves hydrogen atoms on functional groups of the peptides being replaced by deuterium, which is identical to hydrogen except for one additional neutron, </w:t>
      </w:r>
      <w:r w:rsidR="00CE65F0">
        <w:rPr>
          <w:rFonts w:ascii="Times New Roman" w:eastAsia="Times New Roman" w:hAnsi="Times New Roman" w:cs="Times New Roman"/>
          <w:sz w:val="24"/>
          <w:szCs w:val="24"/>
        </w:rPr>
        <w:t>making</w:t>
      </w:r>
      <w:r w:rsidRPr="00DF1354">
        <w:rPr>
          <w:rFonts w:ascii="Times New Roman" w:eastAsia="Times New Roman" w:hAnsi="Times New Roman" w:cs="Times New Roman"/>
          <w:sz w:val="24"/>
          <w:szCs w:val="24"/>
        </w:rPr>
        <w:t xml:space="preserve"> it unable to be detected by NMR.</w:t>
      </w:r>
      <w:r w:rsidRPr="00DF1354">
        <w:rPr>
          <w:rFonts w:ascii="Times New Roman" w:eastAsia="Times New Roman" w:hAnsi="Times New Roman" w:cs="Times New Roman"/>
          <w:sz w:val="24"/>
          <w:szCs w:val="24"/>
          <w:vertAlign w:val="superscript"/>
        </w:rPr>
        <w:t>2</w:t>
      </w:r>
      <w:r w:rsidRPr="00DF1354">
        <w:rPr>
          <w:rFonts w:ascii="Times New Roman" w:eastAsia="Times New Roman" w:hAnsi="Times New Roman" w:cs="Times New Roman"/>
          <w:sz w:val="24"/>
          <w:szCs w:val="24"/>
        </w:rPr>
        <w:t xml:space="preserve"> This exchange can only occur on the parts of the oligomer which are </w:t>
      </w:r>
      <w:r w:rsidR="00865F08">
        <w:rPr>
          <w:rFonts w:ascii="Times New Roman" w:eastAsia="Times New Roman" w:hAnsi="Times New Roman" w:cs="Times New Roman"/>
          <w:sz w:val="24"/>
          <w:szCs w:val="24"/>
        </w:rPr>
        <w:t xml:space="preserve">most </w:t>
      </w:r>
      <w:r w:rsidRPr="00DF1354">
        <w:rPr>
          <w:rFonts w:ascii="Times New Roman" w:eastAsia="Times New Roman" w:hAnsi="Times New Roman" w:cs="Times New Roman"/>
          <w:sz w:val="24"/>
          <w:szCs w:val="24"/>
        </w:rPr>
        <w:t xml:space="preserve">exposed to solution. Coupling H/D exchange with solution NMR reveals which portions of the oligomer are exposed to solution and which parts are hidden in </w:t>
      </w:r>
      <w:r w:rsidR="00865F08">
        <w:rPr>
          <w:rFonts w:ascii="Times New Roman" w:eastAsia="Times New Roman" w:hAnsi="Times New Roman" w:cs="Times New Roman"/>
          <w:sz w:val="24"/>
          <w:szCs w:val="24"/>
        </w:rPr>
        <w:t>the hydrophobic interio</w:t>
      </w:r>
      <w:r w:rsidR="003B0836">
        <w:rPr>
          <w:rFonts w:ascii="Times New Roman" w:eastAsia="Times New Roman" w:hAnsi="Times New Roman" w:cs="Times New Roman"/>
          <w:sz w:val="24"/>
          <w:szCs w:val="24"/>
        </w:rPr>
        <w:t>r</w:t>
      </w:r>
      <w:r w:rsidR="00865F08">
        <w:rPr>
          <w:rFonts w:ascii="Times New Roman" w:eastAsia="Times New Roman" w:hAnsi="Times New Roman" w:cs="Times New Roman"/>
          <w:sz w:val="24"/>
          <w:szCs w:val="24"/>
        </w:rPr>
        <w:t>;</w:t>
      </w:r>
      <w:r w:rsidRPr="00DF1354">
        <w:rPr>
          <w:rFonts w:ascii="Times New Roman" w:eastAsia="Times New Roman" w:hAnsi="Times New Roman" w:cs="Times New Roman"/>
          <w:sz w:val="24"/>
          <w:szCs w:val="24"/>
        </w:rPr>
        <w:t xml:space="preserve"> as those portions of oligomers exposed to the solution will more readily undergo H/D exchange. The groups that have undergone exchange will not show up on an NMR spectrum, and a comparison of this spectrum to one pre-exchange will indicate which </w:t>
      </w:r>
      <w:proofErr w:type="spellStart"/>
      <w:r w:rsidRPr="00DF1354">
        <w:rPr>
          <w:rFonts w:ascii="Times New Roman" w:eastAsia="Times New Roman" w:hAnsi="Times New Roman" w:cs="Times New Roman"/>
          <w:sz w:val="24"/>
          <w:szCs w:val="24"/>
        </w:rPr>
        <w:t>hydrogens</w:t>
      </w:r>
      <w:proofErr w:type="spellEnd"/>
      <w:r w:rsidRPr="00DF1354">
        <w:rPr>
          <w:rFonts w:ascii="Times New Roman" w:eastAsia="Times New Roman" w:hAnsi="Times New Roman" w:cs="Times New Roman"/>
          <w:sz w:val="24"/>
          <w:szCs w:val="24"/>
        </w:rPr>
        <w:t xml:space="preserve"> are most likely on the surface of the aggregates.  This information will provide mechanistic detail of the formation of resulting toxic oligomers. </w:t>
      </w:r>
    </w:p>
    <w:p w14:paraId="70C023B2" w14:textId="6A85F6C5"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sz w:val="24"/>
          <w:szCs w:val="24"/>
        </w:rPr>
        <w:lastRenderedPageBreak/>
        <w:tab/>
        <w:t>While Aβ oligomers are known to be correlated with cell death</w:t>
      </w:r>
      <w:proofErr w:type="gramStart"/>
      <w:r w:rsidRPr="00DF1354">
        <w:rPr>
          <w:rFonts w:ascii="Times New Roman" w:eastAsia="Times New Roman" w:hAnsi="Times New Roman" w:cs="Times New Roman"/>
          <w:sz w:val="24"/>
          <w:szCs w:val="24"/>
        </w:rPr>
        <w:t>,</w:t>
      </w:r>
      <w:r w:rsidRPr="00DF1354">
        <w:rPr>
          <w:rFonts w:ascii="Times New Roman" w:eastAsia="Times New Roman" w:hAnsi="Times New Roman" w:cs="Times New Roman"/>
          <w:sz w:val="24"/>
          <w:szCs w:val="24"/>
          <w:vertAlign w:val="superscript"/>
        </w:rPr>
        <w:t>1,3,4,5,11,12,13</w:t>
      </w:r>
      <w:proofErr w:type="gramEnd"/>
      <w:r w:rsidRPr="00DF1354">
        <w:rPr>
          <w:rFonts w:ascii="Times New Roman" w:eastAsia="Times New Roman" w:hAnsi="Times New Roman" w:cs="Times New Roman"/>
          <w:sz w:val="24"/>
          <w:szCs w:val="24"/>
        </w:rPr>
        <w:t xml:space="preserve"> the mechanism by which this occurs is unknown. Aβ oligomers have been </w:t>
      </w:r>
      <w:r w:rsidR="00560C0F">
        <w:rPr>
          <w:rFonts w:ascii="Times New Roman" w:eastAsia="Times New Roman" w:hAnsi="Times New Roman" w:cs="Times New Roman"/>
          <w:sz w:val="24"/>
          <w:szCs w:val="24"/>
        </w:rPr>
        <w:t>linked</w:t>
      </w:r>
      <w:r w:rsidRPr="00DF1354">
        <w:rPr>
          <w:rFonts w:ascii="Times New Roman" w:eastAsia="Times New Roman" w:hAnsi="Times New Roman" w:cs="Times New Roman"/>
          <w:sz w:val="24"/>
          <w:szCs w:val="24"/>
        </w:rPr>
        <w:t xml:space="preserve"> with the formation of reactive oxidized species, which result in oxidative stress, receptor-mediated calcium intake, disturbance of the mitochondrial membrane, and ultimately apoptosis.</w:t>
      </w:r>
      <w:r w:rsidRPr="00DF1354">
        <w:rPr>
          <w:rFonts w:ascii="Times New Roman" w:eastAsia="Times New Roman" w:hAnsi="Times New Roman" w:cs="Times New Roman"/>
          <w:sz w:val="24"/>
          <w:szCs w:val="24"/>
          <w:vertAlign w:val="superscript"/>
        </w:rPr>
        <w:t>1</w:t>
      </w:r>
      <w:proofErr w:type="gramStart"/>
      <w:r w:rsidRPr="00DF1354">
        <w:rPr>
          <w:rFonts w:ascii="Times New Roman" w:eastAsia="Times New Roman" w:hAnsi="Times New Roman" w:cs="Times New Roman"/>
          <w:sz w:val="24"/>
          <w:szCs w:val="24"/>
          <w:vertAlign w:val="superscript"/>
        </w:rPr>
        <w:t>,13</w:t>
      </w:r>
      <w:proofErr w:type="gramEnd"/>
      <w:r w:rsidRPr="00DF1354">
        <w:rPr>
          <w:rFonts w:ascii="Times New Roman" w:eastAsia="Times New Roman" w:hAnsi="Times New Roman" w:cs="Times New Roman"/>
          <w:sz w:val="24"/>
          <w:szCs w:val="24"/>
        </w:rPr>
        <w:t xml:space="preserve"> Aβ oligomers exist both inside and outside the cell,</w:t>
      </w:r>
      <w:r w:rsidRPr="00DF1354">
        <w:rPr>
          <w:rFonts w:ascii="Times New Roman" w:eastAsia="Times New Roman" w:hAnsi="Times New Roman" w:cs="Times New Roman"/>
          <w:sz w:val="24"/>
          <w:szCs w:val="24"/>
          <w:vertAlign w:val="superscript"/>
        </w:rPr>
        <w:t>1,11</w:t>
      </w:r>
      <w:r w:rsidRPr="00DF1354">
        <w:rPr>
          <w:rFonts w:ascii="Times New Roman" w:eastAsia="Times New Roman" w:hAnsi="Times New Roman" w:cs="Times New Roman"/>
          <w:sz w:val="24"/>
          <w:szCs w:val="24"/>
        </w:rPr>
        <w:t xml:space="preserve"> and model organisms show high levels of intracellular oligomers.</w:t>
      </w:r>
      <w:r w:rsidRPr="00DF1354">
        <w:rPr>
          <w:rFonts w:ascii="Times New Roman" w:eastAsia="Times New Roman" w:hAnsi="Times New Roman" w:cs="Times New Roman"/>
          <w:sz w:val="24"/>
          <w:szCs w:val="24"/>
          <w:vertAlign w:val="superscript"/>
        </w:rPr>
        <w:t>5</w:t>
      </w:r>
      <w:r w:rsidRPr="00DF1354">
        <w:rPr>
          <w:rFonts w:ascii="Times New Roman" w:eastAsia="Times New Roman" w:hAnsi="Times New Roman" w:cs="Times New Roman"/>
          <w:sz w:val="24"/>
          <w:szCs w:val="24"/>
        </w:rPr>
        <w:t xml:space="preserve"> While the presence of Aβ oligomers within the cell is correlated with cell death, no studies have been able to propose a thorough causation mechanism. </w:t>
      </w:r>
    </w:p>
    <w:p w14:paraId="162668D1" w14:textId="6C205ED4" w:rsidR="00DE6F4A" w:rsidRPr="00DF1354" w:rsidRDefault="00D7113D">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62C846" wp14:editId="32DB7E2D">
                <wp:simplePos x="0" y="0"/>
                <wp:positionH relativeFrom="margin">
                  <wp:posOffset>0</wp:posOffset>
                </wp:positionH>
                <wp:positionV relativeFrom="paragraph">
                  <wp:posOffset>1257300</wp:posOffset>
                </wp:positionV>
                <wp:extent cx="3103880" cy="22479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103880" cy="2247900"/>
                        </a:xfrm>
                        <a:prstGeom prst="rect">
                          <a:avLst/>
                        </a:prstGeom>
                        <a:noFill/>
                        <a:ln>
                          <a:noFill/>
                        </a:ln>
                      </wps:spPr>
                      <wps:txbx>
                        <w:txbxContent>
                          <w:p w14:paraId="5AFEBA1E" w14:textId="77777777" w:rsidR="00D7113D" w:rsidRPr="000272FD" w:rsidRDefault="00D7113D" w:rsidP="00D7113D">
                            <w:pPr>
                              <w:pStyle w:val="Normal1"/>
                              <w:spacing w:line="240" w:lineRule="auto"/>
                              <w:textDirection w:val="btLr"/>
                              <w:rPr>
                                <w:b/>
                                <w:sz w:val="20"/>
                                <w:szCs w:val="20"/>
                              </w:rPr>
                            </w:pPr>
                            <w:r w:rsidRPr="000272FD">
                              <w:rPr>
                                <w:rFonts w:ascii="Times New Roman" w:eastAsia="Times New Roman" w:hAnsi="Times New Roman" w:cs="Times New Roman"/>
                                <w:b/>
                                <w:sz w:val="20"/>
                                <w:szCs w:val="20"/>
                              </w:rPr>
                              <w:t>Figure 3. Interactions between Aβ and Tau</w:t>
                            </w:r>
                            <w:r w:rsidRPr="000272FD">
                              <w:rPr>
                                <w:rFonts w:ascii="Times New Roman" w:eastAsia="Times New Roman" w:hAnsi="Times New Roman" w:cs="Times New Roman"/>
                                <w:b/>
                                <w:sz w:val="20"/>
                                <w:szCs w:val="20"/>
                                <w:vertAlign w:val="superscript"/>
                              </w:rPr>
                              <w:t>8</w:t>
                            </w:r>
                          </w:p>
                          <w:p w14:paraId="7936E51D" w14:textId="77777777" w:rsidR="00D7113D" w:rsidRPr="004661D3" w:rsidRDefault="00D7113D" w:rsidP="00D7113D">
                            <w:pPr>
                              <w:rPr>
                                <w:rFonts w:ascii="Times" w:eastAsia="Times New Roman" w:hAnsi="Times" w:cs="Times New Roman"/>
                                <w:sz w:val="20"/>
                                <w:szCs w:val="20"/>
                              </w:rPr>
                            </w:pPr>
                            <w:r w:rsidRPr="004661D3">
                              <w:rPr>
                                <w:rFonts w:ascii="Times New Roman" w:eastAsia="Times New Roman" w:hAnsi="Times New Roman" w:cs="Times New Roman"/>
                                <w:sz w:val="20"/>
                                <w:szCs w:val="20"/>
                              </w:rPr>
                              <w:tab/>
                              <w:t xml:space="preserve">Presented are three different potential mechanisms of interaction between Aβ and tau that may be related to toxicity, as proposed by </w:t>
                            </w:r>
                            <w:proofErr w:type="spellStart"/>
                            <w:r w:rsidRPr="004661D3">
                              <w:rPr>
                                <w:rFonts w:ascii="Times New Roman" w:eastAsia="Times New Roman" w:hAnsi="Times New Roman" w:cs="Times New Roman"/>
                                <w:sz w:val="20"/>
                                <w:szCs w:val="20"/>
                              </w:rPr>
                              <w:t>Ittner</w:t>
                            </w:r>
                            <w:proofErr w:type="spellEnd"/>
                            <w:r w:rsidRPr="004661D3">
                              <w:rPr>
                                <w:rFonts w:ascii="Times New Roman" w:eastAsia="Times New Roman" w:hAnsi="Times New Roman" w:cs="Times New Roman"/>
                                <w:sz w:val="20"/>
                                <w:szCs w:val="20"/>
                              </w:rPr>
                              <w:t xml:space="preserve"> and </w:t>
                            </w:r>
                            <w:proofErr w:type="spellStart"/>
                            <w:r w:rsidRPr="004661D3">
                              <w:rPr>
                                <w:rFonts w:ascii="Times New Roman" w:eastAsia="Times New Roman" w:hAnsi="Times New Roman" w:cs="Times New Roman"/>
                                <w:sz w:val="20"/>
                                <w:szCs w:val="20"/>
                              </w:rPr>
                              <w:t>Gotz</w:t>
                            </w:r>
                            <w:proofErr w:type="spellEnd"/>
                            <w:r w:rsidRPr="004661D3">
                              <w:rPr>
                                <w:rFonts w:ascii="Times New Roman" w:eastAsia="Times New Roman" w:hAnsi="Times New Roman" w:cs="Times New Roman"/>
                                <w:sz w:val="20"/>
                                <w:szCs w:val="20"/>
                              </w:rPr>
                              <w:t xml:space="preserve">, 2011. </w:t>
                            </w:r>
                            <w:r>
                              <w:rPr>
                                <w:rFonts w:ascii="Times" w:eastAsia="Times New Roman" w:hAnsi="Times" w:cs="Times New Roman"/>
                                <w:noProof/>
                                <w:sz w:val="20"/>
                                <w:szCs w:val="20"/>
                              </w:rPr>
                              <w:drawing>
                                <wp:inline distT="0" distB="0" distL="0" distR="0" wp14:anchorId="12A25E8C" wp14:editId="7A11D9F4">
                                  <wp:extent cx="3073164" cy="1051560"/>
                                  <wp:effectExtent l="0" t="0" r="635" b="0"/>
                                  <wp:docPr id="22" name="Picture 5" descr="https://lh4.googleusercontent.com/ou-oARGdPfA6wXd8cpLyEbaEjIAC0dpsI0S5p8IBqrM-2G_W5VZfeVDbEgts0j2agJwMhR3uxy2dOVLfppTZdc6O8kzNw-xW-vMQBY7j0tnaXG1Gve2n2AkDIM-QGsyaDAYThwzjEk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u-oARGdPfA6wXd8cpLyEbaEjIAC0dpsI0S5p8IBqrM-2G_W5VZfeVDbEgts0j2agJwMhR3uxy2dOVLfppTZdc6O8kzNw-xW-vMQBY7j0tnaXG1Gve2n2AkDIM-QGsyaDAYThwzjEkz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4405" cy="1051985"/>
                                          </a:xfrm>
                                          <a:prstGeom prst="rect">
                                            <a:avLst/>
                                          </a:prstGeom>
                                          <a:noFill/>
                                          <a:ln>
                                            <a:noFill/>
                                          </a:ln>
                                        </pic:spPr>
                                      </pic:pic>
                                    </a:graphicData>
                                  </a:graphic>
                                </wp:inline>
                              </w:drawing>
                            </w:r>
                          </w:p>
                          <w:p w14:paraId="4A009008" w14:textId="77777777" w:rsidR="00D7113D" w:rsidRPr="004661D3" w:rsidRDefault="00D7113D" w:rsidP="00D7113D">
                            <w:pPr>
                              <w:pStyle w:val="Normal1"/>
                              <w:spacing w:line="240" w:lineRule="auto"/>
                              <w:textDirection w:val="btLr"/>
                              <w:rPr>
                                <w:sz w:val="20"/>
                                <w:szCs w:val="20"/>
                              </w:rP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0;margin-top:99pt;width:244.4pt;height:17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" filled="f" stroked="f">
                <v:textbox inset="91425emu,91425emu,91425emu,91425emu">
                  <w:txbxContent>
                    <w:p w14:paraId="5AFEBA1E" w14:textId="77777777" w:rsidR="00D7113D" w:rsidRPr="000272FD" w:rsidRDefault="00D7113D" w:rsidP="00D7113D">
                      <w:pPr>
                        <w:pStyle w:val="Normal1"/>
                        <w:spacing w:line="240" w:lineRule="auto"/>
                        <w:textDirection w:val="btLr"/>
                        <w:rPr>
                          <w:b/>
                          <w:sz w:val="20"/>
                          <w:szCs w:val="20"/>
                        </w:rPr>
                      </w:pPr>
                      <w:r w:rsidRPr="000272FD">
                        <w:rPr>
                          <w:rFonts w:ascii="Times New Roman" w:eastAsia="Times New Roman" w:hAnsi="Times New Roman" w:cs="Times New Roman"/>
                          <w:b/>
                          <w:sz w:val="20"/>
                          <w:szCs w:val="20"/>
                        </w:rPr>
                        <w:t>Figure 3. Interactions between Aβ and Tau</w:t>
                      </w:r>
                      <w:r w:rsidRPr="000272FD">
                        <w:rPr>
                          <w:rFonts w:ascii="Times New Roman" w:eastAsia="Times New Roman" w:hAnsi="Times New Roman" w:cs="Times New Roman"/>
                          <w:b/>
                          <w:sz w:val="20"/>
                          <w:szCs w:val="20"/>
                          <w:vertAlign w:val="superscript"/>
                        </w:rPr>
                        <w:t>8</w:t>
                      </w:r>
                    </w:p>
                    <w:p w14:paraId="7936E51D" w14:textId="77777777" w:rsidR="00D7113D" w:rsidRPr="004661D3" w:rsidRDefault="00D7113D" w:rsidP="00D7113D">
                      <w:pPr>
                        <w:rPr>
                          <w:rFonts w:ascii="Times" w:eastAsia="Times New Roman" w:hAnsi="Times" w:cs="Times New Roman"/>
                          <w:sz w:val="20"/>
                          <w:szCs w:val="20"/>
                        </w:rPr>
                      </w:pPr>
                      <w:r w:rsidRPr="004661D3">
                        <w:rPr>
                          <w:rFonts w:ascii="Times New Roman" w:eastAsia="Times New Roman" w:hAnsi="Times New Roman" w:cs="Times New Roman"/>
                          <w:sz w:val="20"/>
                          <w:szCs w:val="20"/>
                        </w:rPr>
                        <w:tab/>
                        <w:t xml:space="preserve">Presented are three different potential mechanisms of interaction between Aβ and tau that may be related to toxicity, as proposed by Ittner and Gotz, 2011. </w:t>
                      </w:r>
                      <w:r>
                        <w:rPr>
                          <w:rFonts w:ascii="Times" w:eastAsia="Times New Roman" w:hAnsi="Times" w:cs="Times New Roman"/>
                          <w:noProof/>
                          <w:sz w:val="20"/>
                          <w:szCs w:val="20"/>
                        </w:rPr>
                        <w:drawing>
                          <wp:inline distT="0" distB="0" distL="0" distR="0" wp14:anchorId="12A25E8C" wp14:editId="7A11D9F4">
                            <wp:extent cx="3073164" cy="1051560"/>
                            <wp:effectExtent l="0" t="0" r="635" b="0"/>
                            <wp:docPr id="22" name="Picture 5" descr="https://lh4.googleusercontent.com/ou-oARGdPfA6wXd8cpLyEbaEjIAC0dpsI0S5p8IBqrM-2G_W5VZfeVDbEgts0j2agJwMhR3uxy2dOVLfppTZdc6O8kzNw-xW-vMQBY7j0tnaXG1Gve2n2AkDIM-QGsyaDAYThwzjEk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u-oARGdPfA6wXd8cpLyEbaEjIAC0dpsI0S5p8IBqrM-2G_W5VZfeVDbEgts0j2agJwMhR3uxy2dOVLfppTZdc6O8kzNw-xW-vMQBY7j0tnaXG1Gve2n2AkDIM-QGsyaDAYThwzjEkz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4405" cy="1051985"/>
                                    </a:xfrm>
                                    <a:prstGeom prst="rect">
                                      <a:avLst/>
                                    </a:prstGeom>
                                    <a:noFill/>
                                    <a:ln>
                                      <a:noFill/>
                                    </a:ln>
                                  </pic:spPr>
                                </pic:pic>
                              </a:graphicData>
                            </a:graphic>
                          </wp:inline>
                        </w:drawing>
                      </w:r>
                    </w:p>
                    <w:p w14:paraId="4A009008" w14:textId="77777777" w:rsidR="00D7113D" w:rsidRPr="004661D3" w:rsidRDefault="00D7113D" w:rsidP="00D7113D">
                      <w:pPr>
                        <w:pStyle w:val="Normal1"/>
                        <w:spacing w:line="240" w:lineRule="auto"/>
                        <w:textDirection w:val="btLr"/>
                        <w:rPr>
                          <w:sz w:val="20"/>
                          <w:szCs w:val="20"/>
                        </w:rPr>
                      </w:pPr>
                    </w:p>
                  </w:txbxContent>
                </v:textbox>
                <w10:wrap type="square" anchorx="margin"/>
              </v:shape>
            </w:pict>
          </mc:Fallback>
        </mc:AlternateContent>
      </w:r>
      <w:r w:rsidR="00680CD9" w:rsidRPr="00DF1354">
        <w:rPr>
          <w:rFonts w:ascii="Times New Roman" w:eastAsia="Times New Roman" w:hAnsi="Times New Roman" w:cs="Times New Roman"/>
          <w:sz w:val="24"/>
          <w:szCs w:val="24"/>
        </w:rPr>
        <w:tab/>
        <w:t>One candidate for a molecule with which Aβ oligomers might directly interact is the tau protein, which is involved in holding microtubules, the structural determinants of the cell</w:t>
      </w:r>
      <w:proofErr w:type="gramStart"/>
      <w:r w:rsidR="00680CD9" w:rsidRPr="00DF1354">
        <w:rPr>
          <w:rFonts w:ascii="Times New Roman" w:eastAsia="Times New Roman" w:hAnsi="Times New Roman" w:cs="Times New Roman"/>
          <w:sz w:val="24"/>
          <w:szCs w:val="24"/>
        </w:rPr>
        <w:t>,</w:t>
      </w:r>
      <w:r w:rsidR="00680CD9" w:rsidRPr="00DF1354">
        <w:rPr>
          <w:rFonts w:ascii="Times New Roman" w:eastAsia="Times New Roman" w:hAnsi="Times New Roman" w:cs="Times New Roman"/>
          <w:sz w:val="24"/>
          <w:szCs w:val="24"/>
          <w:vertAlign w:val="superscript"/>
        </w:rPr>
        <w:t>8</w:t>
      </w:r>
      <w:proofErr w:type="gramEnd"/>
      <w:r w:rsidR="00680CD9" w:rsidRPr="00DF1354">
        <w:rPr>
          <w:rFonts w:ascii="Times New Roman" w:eastAsia="Times New Roman" w:hAnsi="Times New Roman" w:cs="Times New Roman"/>
          <w:sz w:val="24"/>
          <w:szCs w:val="24"/>
        </w:rPr>
        <w:t xml:space="preserve"> in place. In Alzheimer’s disease, tau proteins are accumulated within the cell in the form of neurofibrillary tangles, along with Aβ fibrils.</w:t>
      </w:r>
      <w:r w:rsidR="00680CD9" w:rsidRPr="00DF1354">
        <w:rPr>
          <w:rFonts w:ascii="Times New Roman" w:eastAsia="Times New Roman" w:hAnsi="Times New Roman" w:cs="Times New Roman"/>
          <w:sz w:val="24"/>
          <w:szCs w:val="24"/>
          <w:vertAlign w:val="superscript"/>
        </w:rPr>
        <w:t>8</w:t>
      </w:r>
      <w:proofErr w:type="gramStart"/>
      <w:r w:rsidR="00680CD9" w:rsidRPr="00DF1354">
        <w:rPr>
          <w:rFonts w:ascii="Times New Roman" w:eastAsia="Times New Roman" w:hAnsi="Times New Roman" w:cs="Times New Roman"/>
          <w:sz w:val="24"/>
          <w:szCs w:val="24"/>
          <w:vertAlign w:val="superscript"/>
        </w:rPr>
        <w:t>,11</w:t>
      </w:r>
      <w:proofErr w:type="gramEnd"/>
      <w:r w:rsidR="008A3066">
        <w:rPr>
          <w:rFonts w:ascii="Times New Roman" w:eastAsia="Times New Roman" w:hAnsi="Times New Roman" w:cs="Times New Roman"/>
          <w:sz w:val="24"/>
          <w:szCs w:val="24"/>
        </w:rPr>
        <w:t xml:space="preserve"> Interactions between</w:t>
      </w:r>
      <w:r w:rsidR="00D856CD" w:rsidRPr="00D856CD">
        <w:rPr>
          <w:rFonts w:ascii="Times New Roman" w:eastAsia="Times New Roman" w:hAnsi="Times New Roman" w:cs="Times New Roman"/>
          <w:sz w:val="24"/>
          <w:szCs w:val="24"/>
        </w:rPr>
        <w:t xml:space="preserve"> </w:t>
      </w:r>
      <w:r w:rsidR="00D856CD" w:rsidRPr="00DF1354">
        <w:rPr>
          <w:rFonts w:ascii="Times New Roman" w:eastAsia="Times New Roman" w:hAnsi="Times New Roman" w:cs="Times New Roman"/>
          <w:sz w:val="24"/>
          <w:szCs w:val="24"/>
        </w:rPr>
        <w:t xml:space="preserve">Aβ </w:t>
      </w:r>
      <w:r w:rsidR="00680CD9" w:rsidRPr="00DF1354">
        <w:rPr>
          <w:rFonts w:ascii="Times New Roman" w:eastAsia="Times New Roman" w:hAnsi="Times New Roman" w:cs="Times New Roman"/>
          <w:sz w:val="24"/>
          <w:szCs w:val="24"/>
        </w:rPr>
        <w:t xml:space="preserve">and </w:t>
      </w:r>
      <w:r w:rsidR="003F4602">
        <w:rPr>
          <w:rFonts w:ascii="Times New Roman" w:eastAsia="Times New Roman" w:hAnsi="Times New Roman" w:cs="Times New Roman"/>
          <w:sz w:val="24"/>
          <w:szCs w:val="24"/>
        </w:rPr>
        <w:t>tau, such as those proposed in F</w:t>
      </w:r>
      <w:r w:rsidR="00680CD9" w:rsidRPr="00DF1354">
        <w:rPr>
          <w:rFonts w:ascii="Times New Roman" w:eastAsia="Times New Roman" w:hAnsi="Times New Roman" w:cs="Times New Roman"/>
          <w:sz w:val="24"/>
          <w:szCs w:val="24"/>
        </w:rPr>
        <w:t xml:space="preserve">igure 3, </w:t>
      </w:r>
      <w:r w:rsidR="0053424F" w:rsidRPr="00DF1354">
        <w:rPr>
          <w:rFonts w:ascii="Times New Roman" w:eastAsia="Times New Roman" w:hAnsi="Times New Roman" w:cs="Times New Roman"/>
          <w:sz w:val="24"/>
          <w:szCs w:val="24"/>
        </w:rPr>
        <w:t>have been proposed as</w:t>
      </w:r>
      <w:r w:rsidR="00680CD9" w:rsidRPr="00DF1354">
        <w:rPr>
          <w:rFonts w:ascii="Times New Roman" w:eastAsia="Times New Roman" w:hAnsi="Times New Roman" w:cs="Times New Roman"/>
          <w:sz w:val="24"/>
          <w:szCs w:val="24"/>
        </w:rPr>
        <w:t xml:space="preserve"> the first step in the mechanism </w:t>
      </w:r>
      <w:r w:rsidR="0076607E">
        <w:rPr>
          <w:rFonts w:ascii="Times New Roman" w:eastAsia="Times New Roman" w:hAnsi="Times New Roman" w:cs="Times New Roman"/>
          <w:sz w:val="24"/>
          <w:szCs w:val="24"/>
        </w:rPr>
        <w:t>that</w:t>
      </w:r>
      <w:r w:rsidR="00680CD9" w:rsidRPr="00DF1354">
        <w:rPr>
          <w:rFonts w:ascii="Times New Roman" w:eastAsia="Times New Roman" w:hAnsi="Times New Roman" w:cs="Times New Roman"/>
          <w:sz w:val="24"/>
          <w:szCs w:val="24"/>
        </w:rPr>
        <w:t xml:space="preserve"> leads to cell death;</w:t>
      </w:r>
      <w:r w:rsidR="00680CD9" w:rsidRPr="00DF1354">
        <w:rPr>
          <w:rFonts w:ascii="Times New Roman" w:eastAsia="Times New Roman" w:hAnsi="Times New Roman" w:cs="Times New Roman"/>
          <w:sz w:val="24"/>
          <w:szCs w:val="24"/>
          <w:vertAlign w:val="superscript"/>
        </w:rPr>
        <w:t>8</w:t>
      </w:r>
      <w:r w:rsidR="00680CD9" w:rsidRPr="00DF1354">
        <w:rPr>
          <w:rFonts w:ascii="Times New Roman" w:eastAsia="Times New Roman" w:hAnsi="Times New Roman" w:cs="Times New Roman"/>
          <w:sz w:val="24"/>
          <w:szCs w:val="24"/>
        </w:rPr>
        <w:t xml:space="preserve"> however, the mode of this interaction, if any, is unclear. </w:t>
      </w:r>
      <w:r w:rsidR="0053424F" w:rsidRPr="00DF1354">
        <w:rPr>
          <w:rFonts w:ascii="Times New Roman" w:eastAsia="Times New Roman" w:hAnsi="Times New Roman" w:cs="Times New Roman"/>
          <w:sz w:val="24"/>
          <w:szCs w:val="24"/>
        </w:rPr>
        <w:t>This</w:t>
      </w:r>
      <w:r w:rsidR="00680CD9" w:rsidRPr="00DF1354">
        <w:rPr>
          <w:rFonts w:ascii="Times New Roman" w:eastAsia="Times New Roman" w:hAnsi="Times New Roman" w:cs="Times New Roman"/>
          <w:sz w:val="24"/>
          <w:szCs w:val="24"/>
        </w:rPr>
        <w:t xml:space="preserve"> uncertainty leads into the second stage of this project.</w:t>
      </w:r>
    </w:p>
    <w:p w14:paraId="5A8FC4DC"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The second major stage in this project is to combine the neurotransmitter-stabilized oligomers with tau proteins. Tau proteins will be combined with the neurotransmitters alone, with Aβ fibrils, and with the different stabilized oligomers that were formed in the first stage of this project. In order to quantify the interaction between tau and neurotransmitter-stabilized Aβ oligomers, western blot analysis </w:t>
      </w:r>
      <w:r w:rsidRPr="00DF1354">
        <w:rPr>
          <w:rFonts w:ascii="Times New Roman" w:eastAsia="Times New Roman" w:hAnsi="Times New Roman" w:cs="Times New Roman"/>
          <w:sz w:val="24"/>
          <w:szCs w:val="24"/>
          <w:vertAlign w:val="superscript"/>
        </w:rPr>
        <w:t>13</w:t>
      </w:r>
      <w:r w:rsidRPr="00DF1354">
        <w:rPr>
          <w:rFonts w:ascii="Times New Roman" w:eastAsia="Times New Roman" w:hAnsi="Times New Roman" w:cs="Times New Roman"/>
          <w:sz w:val="24"/>
          <w:szCs w:val="24"/>
        </w:rPr>
        <w:t xml:space="preserve"> can be used to identify whether or not the two molecules form </w:t>
      </w:r>
      <w:r w:rsidRPr="00DF1354">
        <w:rPr>
          <w:rFonts w:ascii="Times New Roman" w:eastAsia="Times New Roman" w:hAnsi="Times New Roman" w:cs="Times New Roman"/>
          <w:sz w:val="24"/>
          <w:szCs w:val="24"/>
        </w:rPr>
        <w:lastRenderedPageBreak/>
        <w:t>any kind of complex between them. Additional methods, such as UV/</w:t>
      </w:r>
      <w:proofErr w:type="spellStart"/>
      <w:r w:rsidRPr="00DF1354">
        <w:rPr>
          <w:rFonts w:ascii="Times New Roman" w:eastAsia="Times New Roman" w:hAnsi="Times New Roman" w:cs="Times New Roman"/>
          <w:sz w:val="24"/>
          <w:szCs w:val="24"/>
        </w:rPr>
        <w:t>vis</w:t>
      </w:r>
      <w:proofErr w:type="spellEnd"/>
      <w:r w:rsidRPr="00DF1354">
        <w:rPr>
          <w:rFonts w:ascii="Times New Roman" w:eastAsia="Times New Roman" w:hAnsi="Times New Roman" w:cs="Times New Roman"/>
          <w:sz w:val="24"/>
          <w:szCs w:val="24"/>
        </w:rPr>
        <w:t xml:space="preserve"> spectroscopy or </w:t>
      </w:r>
      <w:proofErr w:type="spellStart"/>
      <w:r w:rsidRPr="00DF1354">
        <w:rPr>
          <w:rFonts w:ascii="Times New Roman" w:eastAsia="Times New Roman" w:hAnsi="Times New Roman" w:cs="Times New Roman"/>
          <w:sz w:val="24"/>
          <w:szCs w:val="24"/>
        </w:rPr>
        <w:t>immunoprecipitation</w:t>
      </w:r>
      <w:proofErr w:type="spellEnd"/>
      <w:r w:rsidRPr="00DF1354">
        <w:rPr>
          <w:rFonts w:ascii="Times New Roman" w:eastAsia="Times New Roman" w:hAnsi="Times New Roman" w:cs="Times New Roman"/>
          <w:sz w:val="24"/>
          <w:szCs w:val="24"/>
        </w:rPr>
        <w:t>, may be used as supplementary sources of information.</w:t>
      </w:r>
    </w:p>
    <w:p w14:paraId="588008D5" w14:textId="4CBDCED9"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sz w:val="24"/>
          <w:szCs w:val="24"/>
        </w:rPr>
        <w:tab/>
        <w:t>Whether or not tau and Aβ oligomers directly interact, the final stage of the project will examine the impact of the presence of both molecules on mitochondrial-mediated cell death. The neurotransmitter-stabilized Aβ oligomers will be placed into a cell culture, and their impact will be compared to that of Aβ oligomers in combination with tau proteins. The rates of mitochondrial-mediated cell death will be measured using cytochrome c, a molecule which is released during the chain reaction which results in apoptosis.</w:t>
      </w:r>
      <w:r w:rsidRPr="00DF1354">
        <w:rPr>
          <w:rFonts w:ascii="Times New Roman" w:eastAsia="Times New Roman" w:hAnsi="Times New Roman" w:cs="Times New Roman"/>
          <w:sz w:val="24"/>
          <w:szCs w:val="24"/>
          <w:vertAlign w:val="superscript"/>
        </w:rPr>
        <w:t>13</w:t>
      </w:r>
      <w:r w:rsidRPr="00DF1354">
        <w:rPr>
          <w:rFonts w:ascii="Times New Roman" w:eastAsia="Times New Roman" w:hAnsi="Times New Roman" w:cs="Times New Roman"/>
          <w:sz w:val="24"/>
          <w:szCs w:val="24"/>
        </w:rPr>
        <w:t xml:space="preserve"> The amount of cytochrome c that is present in the cell cultures will be analyzed </w:t>
      </w:r>
      <w:r w:rsidR="003E45F0">
        <w:rPr>
          <w:rFonts w:ascii="Times New Roman" w:eastAsia="Times New Roman" w:hAnsi="Times New Roman" w:cs="Times New Roman"/>
          <w:sz w:val="24"/>
          <w:szCs w:val="24"/>
        </w:rPr>
        <w:t xml:space="preserve">by spectroscopy </w:t>
      </w:r>
      <w:r w:rsidRPr="00DF1354">
        <w:rPr>
          <w:rFonts w:ascii="Times New Roman" w:eastAsia="Times New Roman" w:hAnsi="Times New Roman" w:cs="Times New Roman"/>
          <w:sz w:val="24"/>
          <w:szCs w:val="24"/>
        </w:rPr>
        <w:t>using a cytochrome c releasing apoptosis assay kit. A comparison of the levels of cell death between stabilized AB oligomers alone and stabilized Aβ oligomers in solution with tau proteins may indicate whether or not these two molecules interact during the mechanism in which cell death occurs in Alzheimer’s disease.</w:t>
      </w:r>
      <w:r w:rsidRPr="00DF1354">
        <w:rPr>
          <w:rFonts w:ascii="Times New Roman" w:eastAsia="Times New Roman" w:hAnsi="Times New Roman" w:cs="Times New Roman"/>
          <w:sz w:val="24"/>
          <w:szCs w:val="24"/>
          <w:vertAlign w:val="superscript"/>
        </w:rPr>
        <w:t>8</w:t>
      </w:r>
    </w:p>
    <w:p w14:paraId="385F978D" w14:textId="77777777" w:rsidR="00680CD9" w:rsidRPr="00DF1354" w:rsidRDefault="00680CD9" w:rsidP="00680CD9">
      <w:pPr>
        <w:pStyle w:val="Normal1"/>
        <w:spacing w:line="480" w:lineRule="auto"/>
        <w:rPr>
          <w:rFonts w:ascii="Times New Roman" w:eastAsia="Times New Roman" w:hAnsi="Times New Roman" w:cs="Times New Roman"/>
          <w:b/>
          <w:sz w:val="24"/>
          <w:szCs w:val="24"/>
        </w:rPr>
      </w:pPr>
      <w:r w:rsidRPr="00DF1354">
        <w:rPr>
          <w:rFonts w:ascii="Times New Roman" w:eastAsia="Times New Roman" w:hAnsi="Times New Roman" w:cs="Times New Roman"/>
          <w:b/>
          <w:sz w:val="24"/>
          <w:szCs w:val="24"/>
        </w:rPr>
        <w:t>Outline of Project Procedure:</w:t>
      </w:r>
    </w:p>
    <w:p w14:paraId="4645C85A" w14:textId="77777777" w:rsidR="00680CD9" w:rsidRPr="00DF1354" w:rsidRDefault="00680CD9" w:rsidP="00680CD9">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Stabilization of Aβ oligomers under physiological conditions.</w:t>
      </w:r>
    </w:p>
    <w:p w14:paraId="7E23ED26" w14:textId="77777777" w:rsidR="00680CD9" w:rsidRPr="00DF1354" w:rsidRDefault="00680CD9" w:rsidP="00680CD9">
      <w:pPr>
        <w:pStyle w:val="NormalWeb"/>
        <w:numPr>
          <w:ilvl w:val="1"/>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Types of Neurotransmitters</w:t>
      </w:r>
    </w:p>
    <w:p w14:paraId="434DBD72" w14:textId="77777777" w:rsidR="00680CD9" w:rsidRPr="00DF1354" w:rsidRDefault="00680CD9" w:rsidP="00680CD9">
      <w:pPr>
        <w:pStyle w:val="NormalWeb"/>
        <w:numPr>
          <w:ilvl w:val="2"/>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Dopamine</w:t>
      </w:r>
    </w:p>
    <w:p w14:paraId="186994F5" w14:textId="77777777" w:rsidR="00680CD9" w:rsidRPr="00DF1354" w:rsidRDefault="00680CD9" w:rsidP="00680CD9">
      <w:pPr>
        <w:pStyle w:val="NormalWeb"/>
        <w:numPr>
          <w:ilvl w:val="2"/>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Norepinephrine</w:t>
      </w:r>
    </w:p>
    <w:p w14:paraId="25844CFA" w14:textId="77777777" w:rsidR="00680CD9" w:rsidRPr="00DF1354" w:rsidRDefault="00680CD9" w:rsidP="00680CD9">
      <w:pPr>
        <w:pStyle w:val="NormalWeb"/>
        <w:numPr>
          <w:ilvl w:val="2"/>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Oxidized Dopamine</w:t>
      </w:r>
    </w:p>
    <w:p w14:paraId="5F89E1B8" w14:textId="77777777" w:rsidR="00680CD9" w:rsidRPr="00DF1354" w:rsidRDefault="00680CD9" w:rsidP="00680CD9">
      <w:pPr>
        <w:pStyle w:val="NormalWeb"/>
        <w:numPr>
          <w:ilvl w:val="2"/>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Oxidized Norepinephrine</w:t>
      </w:r>
    </w:p>
    <w:p w14:paraId="47A533F3" w14:textId="77777777" w:rsidR="00680CD9" w:rsidRPr="00DF1354" w:rsidRDefault="00680CD9" w:rsidP="00680CD9">
      <w:pPr>
        <w:pStyle w:val="NormalWeb"/>
        <w:numPr>
          <w:ilvl w:val="1"/>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Physiological conditions: pH 7.4, 37°C</w:t>
      </w:r>
    </w:p>
    <w:p w14:paraId="27C6BE88" w14:textId="77777777" w:rsidR="00680CD9" w:rsidRPr="00DF1354" w:rsidRDefault="00680CD9" w:rsidP="00680CD9">
      <w:pPr>
        <w:pStyle w:val="NormalWeb"/>
        <w:numPr>
          <w:ilvl w:val="1"/>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Gel electrophoresis: to identify that stabilized oligomers are present</w:t>
      </w:r>
    </w:p>
    <w:p w14:paraId="0E88254D" w14:textId="77777777" w:rsidR="00680CD9" w:rsidRPr="00DF1354" w:rsidRDefault="00680CD9" w:rsidP="00680CD9">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Structural Determination</w:t>
      </w:r>
    </w:p>
    <w:p w14:paraId="180BAFCD" w14:textId="77777777" w:rsidR="00680CD9" w:rsidRPr="00DF1354" w:rsidRDefault="00680CD9" w:rsidP="00680CD9">
      <w:pPr>
        <w:pStyle w:val="NormalWeb"/>
        <w:numPr>
          <w:ilvl w:val="1"/>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Nuclear Magnetic Resonance (NMR)</w:t>
      </w:r>
    </w:p>
    <w:p w14:paraId="13640120" w14:textId="77777777" w:rsidR="00680CD9" w:rsidRPr="00DF1354" w:rsidRDefault="00680CD9" w:rsidP="00680CD9">
      <w:pPr>
        <w:pStyle w:val="NormalWeb"/>
        <w:numPr>
          <w:ilvl w:val="2"/>
          <w:numId w:val="1"/>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Oligomers + Tau: Combine stabilized oligomers with tau proteins</w:t>
      </w:r>
    </w:p>
    <w:p w14:paraId="7E8BDE32" w14:textId="77777777" w:rsidR="00680CD9" w:rsidRPr="00DF1354" w:rsidRDefault="00680CD9" w:rsidP="00680CD9">
      <w:pPr>
        <w:pStyle w:val="NormalWeb"/>
        <w:numPr>
          <w:ilvl w:val="3"/>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Neurotransmitter alone + Tau</w:t>
      </w:r>
    </w:p>
    <w:p w14:paraId="56D81F7F" w14:textId="77777777" w:rsidR="00680CD9" w:rsidRPr="00DF1354" w:rsidRDefault="00680CD9" w:rsidP="00680CD9">
      <w:pPr>
        <w:pStyle w:val="NormalWeb"/>
        <w:numPr>
          <w:ilvl w:val="3"/>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Aβ fibrils + Tau</w:t>
      </w:r>
    </w:p>
    <w:p w14:paraId="3C3D2460" w14:textId="77777777" w:rsidR="00680CD9" w:rsidRPr="00DF1354" w:rsidRDefault="00680CD9" w:rsidP="00680CD9">
      <w:pPr>
        <w:pStyle w:val="NormalWeb"/>
        <w:numPr>
          <w:ilvl w:val="3"/>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Neurotransmitter-stabilized oligomers + Tau</w:t>
      </w:r>
    </w:p>
    <w:p w14:paraId="10A95D88" w14:textId="77777777" w:rsidR="00680CD9" w:rsidRPr="00DF1354" w:rsidRDefault="00680CD9" w:rsidP="00680CD9">
      <w:pPr>
        <w:pStyle w:val="NormalWeb"/>
        <w:numPr>
          <w:ilvl w:val="1"/>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Western Blot Analysis: To determine whether stabilized oligomers interact with tau</w:t>
      </w:r>
    </w:p>
    <w:p w14:paraId="4C75D80A" w14:textId="77777777" w:rsidR="00680CD9" w:rsidRPr="00DF1354" w:rsidRDefault="00680CD9" w:rsidP="00680CD9">
      <w:pPr>
        <w:pStyle w:val="NormalWeb"/>
        <w:numPr>
          <w:ilvl w:val="2"/>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Supplemental methods: UV-</w:t>
      </w:r>
      <w:proofErr w:type="spellStart"/>
      <w:r w:rsidRPr="00DF1354">
        <w:rPr>
          <w:rFonts w:ascii="Times New Roman" w:hAnsi="Times New Roman"/>
          <w:color w:val="000000"/>
          <w:sz w:val="24"/>
          <w:szCs w:val="24"/>
        </w:rPr>
        <w:t>vis</w:t>
      </w:r>
      <w:proofErr w:type="spellEnd"/>
      <w:r w:rsidRPr="00DF1354">
        <w:rPr>
          <w:rFonts w:ascii="Times New Roman" w:hAnsi="Times New Roman"/>
          <w:color w:val="000000"/>
          <w:sz w:val="24"/>
          <w:szCs w:val="24"/>
        </w:rPr>
        <w:t xml:space="preserve"> spectroscopy, </w:t>
      </w:r>
      <w:proofErr w:type="spellStart"/>
      <w:r w:rsidRPr="00DF1354">
        <w:rPr>
          <w:rFonts w:ascii="Times New Roman" w:hAnsi="Times New Roman"/>
          <w:color w:val="000000"/>
          <w:sz w:val="24"/>
          <w:szCs w:val="24"/>
        </w:rPr>
        <w:t>immunoprecipitation</w:t>
      </w:r>
      <w:proofErr w:type="spellEnd"/>
    </w:p>
    <w:p w14:paraId="5FEDC2DC" w14:textId="77777777" w:rsidR="00680CD9" w:rsidRPr="00DF1354" w:rsidRDefault="00680CD9" w:rsidP="00680CD9">
      <w:pPr>
        <w:pStyle w:val="NormalWeb"/>
        <w:numPr>
          <w:ilvl w:val="0"/>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Mitochondrial Model</w:t>
      </w:r>
    </w:p>
    <w:p w14:paraId="3F5959D9" w14:textId="77777777" w:rsidR="00680CD9" w:rsidRPr="00DF1354" w:rsidRDefault="00680CD9" w:rsidP="00680CD9">
      <w:pPr>
        <w:pStyle w:val="NormalWeb"/>
        <w:numPr>
          <w:ilvl w:val="1"/>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Analyze the effects of stabilized oligomers on mitochondrial apoptotic mechanisms</w:t>
      </w:r>
    </w:p>
    <w:p w14:paraId="61D8B132" w14:textId="77777777" w:rsidR="00680CD9" w:rsidRPr="00DF1354" w:rsidRDefault="00680CD9" w:rsidP="00680CD9">
      <w:pPr>
        <w:pStyle w:val="NormalWeb"/>
        <w:numPr>
          <w:ilvl w:val="2"/>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lastRenderedPageBreak/>
        <w:t>Stabilized oligomers</w:t>
      </w:r>
    </w:p>
    <w:p w14:paraId="5112C36C" w14:textId="77777777" w:rsidR="00680CD9" w:rsidRPr="00DF1354" w:rsidRDefault="00680CD9" w:rsidP="00680CD9">
      <w:pPr>
        <w:pStyle w:val="NormalWeb"/>
        <w:numPr>
          <w:ilvl w:val="2"/>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Aβ fibrils</w:t>
      </w:r>
    </w:p>
    <w:p w14:paraId="57DFF487" w14:textId="77777777" w:rsidR="00680CD9" w:rsidRPr="00DF1354" w:rsidRDefault="00680CD9" w:rsidP="00680CD9">
      <w:pPr>
        <w:pStyle w:val="NormalWeb"/>
        <w:numPr>
          <w:ilvl w:val="2"/>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Tau</w:t>
      </w:r>
    </w:p>
    <w:p w14:paraId="45B4C745" w14:textId="77777777" w:rsidR="00680CD9" w:rsidRPr="00DF1354" w:rsidRDefault="00680CD9" w:rsidP="00680CD9">
      <w:pPr>
        <w:pStyle w:val="NormalWeb"/>
        <w:numPr>
          <w:ilvl w:val="2"/>
          <w:numId w:val="2"/>
        </w:numPr>
        <w:spacing w:before="0" w:beforeAutospacing="0" w:after="0" w:afterAutospacing="0"/>
        <w:textAlignment w:val="baseline"/>
        <w:rPr>
          <w:rFonts w:ascii="Times New Roman" w:hAnsi="Times New Roman"/>
          <w:color w:val="000000"/>
          <w:sz w:val="24"/>
          <w:szCs w:val="24"/>
        </w:rPr>
      </w:pPr>
      <w:r w:rsidRPr="00DF1354">
        <w:rPr>
          <w:rFonts w:ascii="Times New Roman" w:hAnsi="Times New Roman"/>
          <w:color w:val="000000"/>
          <w:sz w:val="24"/>
          <w:szCs w:val="24"/>
        </w:rPr>
        <w:t xml:space="preserve">Tau + stabilized oligomers </w:t>
      </w:r>
    </w:p>
    <w:p w14:paraId="42DFB636" w14:textId="662031A9"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sz w:val="24"/>
          <w:szCs w:val="24"/>
        </w:rPr>
        <w:tab/>
      </w:r>
    </w:p>
    <w:p w14:paraId="3EECCFAA" w14:textId="77777777" w:rsidR="00F26671" w:rsidRDefault="00F26671">
      <w:pPr>
        <w:pStyle w:val="normal0"/>
        <w:spacing w:line="480" w:lineRule="auto"/>
        <w:rPr>
          <w:rFonts w:ascii="Times New Roman" w:eastAsia="Times New Roman" w:hAnsi="Times New Roman" w:cs="Times New Roman"/>
          <w:b/>
          <w:sz w:val="24"/>
          <w:szCs w:val="24"/>
        </w:rPr>
      </w:pPr>
    </w:p>
    <w:p w14:paraId="1DE770F2" w14:textId="77777777" w:rsidR="00F26671" w:rsidRDefault="00F26671">
      <w:pPr>
        <w:pStyle w:val="normal0"/>
        <w:spacing w:line="480" w:lineRule="auto"/>
        <w:rPr>
          <w:rFonts w:ascii="Times New Roman" w:eastAsia="Times New Roman" w:hAnsi="Times New Roman" w:cs="Times New Roman"/>
          <w:b/>
          <w:sz w:val="24"/>
          <w:szCs w:val="24"/>
        </w:rPr>
      </w:pPr>
    </w:p>
    <w:p w14:paraId="1B5DFF80" w14:textId="77777777" w:rsidR="00DE6F4A" w:rsidRPr="00DF1354" w:rsidRDefault="00680CD9" w:rsidP="005E517B">
      <w:pPr>
        <w:pStyle w:val="normal0"/>
        <w:tabs>
          <w:tab w:val="left" w:pos="3870"/>
        </w:tabs>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Proposed Experiences:</w:t>
      </w:r>
    </w:p>
    <w:p w14:paraId="001F88BA"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ab/>
      </w:r>
      <w:r w:rsidRPr="00DF1354">
        <w:rPr>
          <w:rFonts w:ascii="Times New Roman" w:eastAsia="Times New Roman" w:hAnsi="Times New Roman" w:cs="Times New Roman"/>
          <w:sz w:val="24"/>
          <w:szCs w:val="24"/>
        </w:rPr>
        <w:t>The summer of 2016 will mark the beginning of my research. Through the Summer Undergraduate Research Program (SURE) here at Elon, I will spend the summer stabilizing Aβ oligomers using dopamine and norepinephrine neurotransmitters. Depending on how effective these neurotransmitters are</w:t>
      </w:r>
      <w:proofErr w:type="gramStart"/>
      <w:r w:rsidRPr="00DF1354">
        <w:rPr>
          <w:rFonts w:ascii="Times New Roman" w:eastAsia="Times New Roman" w:hAnsi="Times New Roman" w:cs="Times New Roman"/>
          <w:sz w:val="24"/>
          <w:szCs w:val="24"/>
        </w:rPr>
        <w:t>,</w:t>
      </w:r>
      <w:proofErr w:type="gramEnd"/>
      <w:r w:rsidRPr="00DF1354">
        <w:rPr>
          <w:rFonts w:ascii="Times New Roman" w:eastAsia="Times New Roman" w:hAnsi="Times New Roman" w:cs="Times New Roman"/>
          <w:sz w:val="24"/>
          <w:szCs w:val="24"/>
        </w:rPr>
        <w:t xml:space="preserve"> much of this time may be spent focusing on this topic and ensuring that we have developed an effective procedure for stabilizing Aβ oligomers under physiological conditions. The final portion of the summer will be learning to perform H/D exchange and running and interpreting NMR experiments. During Fall 2016, Spring 2017, Fall 2017, and Spring 2018, I plan to be enrolled in 2 credit hours of research each semester, during which I will conduct the subsequent steps of the research project. Fall 2016 and Spring 2017 will involve finishing any remaining structural determination and creating the mitochondrial model. By Fall 2017, the mitochondrial model will be wrapped up and I will start analyzing the reaction between tau proteins and amyloid beta. Spring 2018 will consist largely of addressing any final questions and writing an Honors Thesis, and potentially an article to be submitted for publication. During these years, I also plan to attend several conferences. In Fall 2016, I plan to attend the Southeastern Regional Meeting of the American Chemical Society, as well as submit an application for the National Goldwater Scholarship. In Spring 2017, I plan to attend the National American Chemical Society Meeting, as well as present my work at SURF Day at Elon. Spring </w:t>
      </w:r>
      <w:r w:rsidRPr="00DF1354">
        <w:rPr>
          <w:rFonts w:ascii="Times New Roman" w:eastAsia="Times New Roman" w:hAnsi="Times New Roman" w:cs="Times New Roman"/>
          <w:sz w:val="24"/>
          <w:szCs w:val="24"/>
        </w:rPr>
        <w:lastRenderedPageBreak/>
        <w:t xml:space="preserve">2018 will involve the presentation and defense of my Honors Thesis, and I plan to attend SYNAPSE: Symposium for Young Neuroscientists and Professors of the Southeast during this semester as well. </w:t>
      </w:r>
    </w:p>
    <w:p w14:paraId="16C5C5FA" w14:textId="77777777" w:rsidR="00053D26" w:rsidRDefault="00053D26">
      <w:pPr>
        <w:pStyle w:val="normal0"/>
        <w:spacing w:line="480" w:lineRule="auto"/>
        <w:rPr>
          <w:rFonts w:ascii="Times New Roman" w:eastAsia="Times New Roman" w:hAnsi="Times New Roman" w:cs="Times New Roman"/>
          <w:b/>
          <w:sz w:val="24"/>
          <w:szCs w:val="24"/>
        </w:rPr>
      </w:pPr>
    </w:p>
    <w:p w14:paraId="3C48CAA8" w14:textId="77777777" w:rsidR="00053D26" w:rsidRDefault="00053D26">
      <w:pPr>
        <w:pStyle w:val="normal0"/>
        <w:spacing w:line="480" w:lineRule="auto"/>
        <w:rPr>
          <w:rFonts w:ascii="Times New Roman" w:eastAsia="Times New Roman" w:hAnsi="Times New Roman" w:cs="Times New Roman"/>
          <w:b/>
          <w:sz w:val="24"/>
          <w:szCs w:val="24"/>
        </w:rPr>
      </w:pPr>
    </w:p>
    <w:p w14:paraId="54CCF606"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Proposed Products:</w:t>
      </w:r>
    </w:p>
    <w:p w14:paraId="560735B2"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ab/>
      </w:r>
      <w:r w:rsidRPr="00DF1354">
        <w:rPr>
          <w:rFonts w:ascii="Times New Roman" w:eastAsia="Times New Roman" w:hAnsi="Times New Roman" w:cs="Times New Roman"/>
          <w:sz w:val="24"/>
          <w:szCs w:val="24"/>
        </w:rPr>
        <w:t xml:space="preserve">Over the course of this research, I will produce an Honors Thesis, to be defended in Spring 2018. I also plan to develop a scientific research paper that can be submitted for publication to a journal, such as Bioorganic and Medicinal Chemistry and Neurochemical Research. I will also produce a PowerPoint and poster format of my findings that can be presented at any conferences attended and displayed at Elon to share the research results with the broader community. </w:t>
      </w:r>
    </w:p>
    <w:p w14:paraId="6DA3DD01"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u w:val="single"/>
        </w:rPr>
        <w:t>Part III: Feasibility</w:t>
      </w:r>
    </w:p>
    <w:p w14:paraId="42626C6B"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 xml:space="preserve">Feasibility Statement: </w:t>
      </w:r>
    </w:p>
    <w:p w14:paraId="54E624DA" w14:textId="27201FCE" w:rsidR="00DE6F4A" w:rsidRPr="00DF1354" w:rsidRDefault="00680CD9">
      <w:pPr>
        <w:pStyle w:val="normal0"/>
        <w:spacing w:line="480" w:lineRule="auto"/>
        <w:ind w:firstLine="720"/>
        <w:rPr>
          <w:rFonts w:ascii="Times New Roman" w:hAnsi="Times New Roman" w:cs="Times New Roman"/>
          <w:sz w:val="24"/>
          <w:szCs w:val="24"/>
        </w:rPr>
      </w:pPr>
      <w:r w:rsidRPr="00DF1354">
        <w:rPr>
          <w:rFonts w:ascii="Times New Roman" w:eastAsia="Times New Roman" w:hAnsi="Times New Roman" w:cs="Times New Roman"/>
          <w:sz w:val="24"/>
          <w:szCs w:val="24"/>
        </w:rPr>
        <w:t>With the funds provided by Lumen, I will be able to purchase all of the chemicals, products, proteins, kits, and consumables necessary to carry out this project. In order to be capable of performing the tests proposed here, I will spend a significant amount of time learning lab techniques. First, I will learn techniques during the summer of 2016 through the SURE program, in which I will work with Dr. Matera in the lab to acquire the skills necess</w:t>
      </w:r>
      <w:r w:rsidR="005B2E42">
        <w:rPr>
          <w:rFonts w:ascii="Times New Roman" w:eastAsia="Times New Roman" w:hAnsi="Times New Roman" w:cs="Times New Roman"/>
          <w:sz w:val="24"/>
          <w:szCs w:val="24"/>
        </w:rPr>
        <w:t>ary to begin my project. After S</w:t>
      </w:r>
      <w:r w:rsidRPr="00DF1354">
        <w:rPr>
          <w:rFonts w:ascii="Times New Roman" w:eastAsia="Times New Roman" w:hAnsi="Times New Roman" w:cs="Times New Roman"/>
          <w:sz w:val="24"/>
          <w:szCs w:val="24"/>
        </w:rPr>
        <w:t>ummer 2016, I will learn and practice techniques as necessary through HNR 498 research hours</w:t>
      </w:r>
      <w:r w:rsidR="005B2E42">
        <w:rPr>
          <w:rFonts w:ascii="Times New Roman" w:eastAsia="Times New Roman" w:hAnsi="Times New Roman" w:cs="Times New Roman"/>
          <w:sz w:val="24"/>
          <w:szCs w:val="24"/>
        </w:rPr>
        <w:t xml:space="preserve"> over four semesters beginning F</w:t>
      </w:r>
      <w:r w:rsidRPr="00DF1354">
        <w:rPr>
          <w:rFonts w:ascii="Times New Roman" w:eastAsia="Times New Roman" w:hAnsi="Times New Roman" w:cs="Times New Roman"/>
          <w:sz w:val="24"/>
          <w:szCs w:val="24"/>
        </w:rPr>
        <w:t xml:space="preserve">all 2016. </w:t>
      </w:r>
    </w:p>
    <w:p w14:paraId="1C20B330" w14:textId="77777777" w:rsidR="00DE6F4A" w:rsidRPr="00DF1354" w:rsidRDefault="00680CD9">
      <w:pPr>
        <w:pStyle w:val="normal0"/>
        <w:spacing w:line="480" w:lineRule="auto"/>
        <w:ind w:firstLine="7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Over the course of this project, there are several problems that could arise. In the first step, if the oligomers are not stabilized by dopamine and norepinephrine, as expected, I will </w:t>
      </w:r>
      <w:r w:rsidRPr="00DF1354">
        <w:rPr>
          <w:rFonts w:ascii="Times New Roman" w:eastAsia="Times New Roman" w:hAnsi="Times New Roman" w:cs="Times New Roman"/>
          <w:sz w:val="24"/>
          <w:szCs w:val="24"/>
        </w:rPr>
        <w:lastRenderedPageBreak/>
        <w:t xml:space="preserve">proceed by oxidizing these neurotransmitters and conducting a follow-up trial. Subsequently, I can test oligomer stabilization with other types of neurotransmitters, in accordance with the findings of previous studies. Other issues at this stage may be that the oligomers do not originally stabilize under physiological conditions. Due to the timeline of a SURE program, I will be able to address this concern by conducting several different trials over the course of the program, guided by existing research. At the second stage of the project, if the tau and Aβ oligomers do not associate, this does not prevent us from continuing to the third stage. It may be that, despite not physically associating with one another, the presence of both tau and Aβ changes the levels of mitochondrial-mediated cell death. Throughout this project, I am prepared to address any problems that arise by consulting the existing research and reevaluating my project design accordingly.  </w:t>
      </w:r>
    </w:p>
    <w:p w14:paraId="2D86F2CF"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Budget: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365"/>
      </w:tblGrid>
      <w:tr w:rsidR="00DE6F4A" w:rsidRPr="00DF1354" w14:paraId="3B6979D3" w14:textId="77777777">
        <w:tc>
          <w:tcPr>
            <w:tcW w:w="1995" w:type="dxa"/>
            <w:tcMar>
              <w:top w:w="100" w:type="dxa"/>
              <w:left w:w="100" w:type="dxa"/>
              <w:bottom w:w="100" w:type="dxa"/>
              <w:right w:w="100" w:type="dxa"/>
            </w:tcMar>
          </w:tcPr>
          <w:p w14:paraId="2D1DB5C8"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Amount</w:t>
            </w:r>
          </w:p>
        </w:tc>
        <w:tc>
          <w:tcPr>
            <w:tcW w:w="7365" w:type="dxa"/>
            <w:tcMar>
              <w:top w:w="100" w:type="dxa"/>
              <w:left w:w="100" w:type="dxa"/>
              <w:bottom w:w="100" w:type="dxa"/>
              <w:right w:w="100" w:type="dxa"/>
            </w:tcMar>
          </w:tcPr>
          <w:p w14:paraId="67D3978A"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Purpose</w:t>
            </w:r>
          </w:p>
        </w:tc>
      </w:tr>
      <w:tr w:rsidR="00DE6F4A" w:rsidRPr="00DF1354" w14:paraId="01B54050" w14:textId="77777777">
        <w:tc>
          <w:tcPr>
            <w:tcW w:w="1995" w:type="dxa"/>
            <w:tcMar>
              <w:top w:w="100" w:type="dxa"/>
              <w:left w:w="100" w:type="dxa"/>
              <w:bottom w:w="100" w:type="dxa"/>
              <w:right w:w="100" w:type="dxa"/>
            </w:tcMar>
          </w:tcPr>
          <w:p w14:paraId="587374AF"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$10,000</w:t>
            </w:r>
          </w:p>
        </w:tc>
        <w:tc>
          <w:tcPr>
            <w:tcW w:w="7365" w:type="dxa"/>
            <w:tcMar>
              <w:top w:w="100" w:type="dxa"/>
              <w:left w:w="100" w:type="dxa"/>
              <w:bottom w:w="100" w:type="dxa"/>
              <w:right w:w="100" w:type="dxa"/>
            </w:tcMar>
          </w:tcPr>
          <w:p w14:paraId="60504007"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Tuition</w:t>
            </w:r>
          </w:p>
        </w:tc>
      </w:tr>
      <w:tr w:rsidR="00DE6F4A" w:rsidRPr="00DF1354" w14:paraId="149E08AD" w14:textId="77777777">
        <w:tc>
          <w:tcPr>
            <w:tcW w:w="1995" w:type="dxa"/>
            <w:tcMar>
              <w:top w:w="100" w:type="dxa"/>
              <w:left w:w="100" w:type="dxa"/>
              <w:bottom w:w="100" w:type="dxa"/>
              <w:right w:w="100" w:type="dxa"/>
            </w:tcMar>
          </w:tcPr>
          <w:p w14:paraId="2170E287"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$500</w:t>
            </w:r>
          </w:p>
        </w:tc>
        <w:tc>
          <w:tcPr>
            <w:tcW w:w="7365" w:type="dxa"/>
            <w:tcMar>
              <w:top w:w="100" w:type="dxa"/>
              <w:left w:w="100" w:type="dxa"/>
              <w:bottom w:w="100" w:type="dxa"/>
              <w:right w:w="100" w:type="dxa"/>
            </w:tcMar>
          </w:tcPr>
          <w:p w14:paraId="02AF27FF"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Tau proteins: </w:t>
            </w:r>
            <w:r w:rsidRPr="00DF1354">
              <w:rPr>
                <w:rFonts w:ascii="Times New Roman" w:eastAsia="Times New Roman" w:hAnsi="Times New Roman" w:cs="Times New Roman"/>
                <w:color w:val="0000FF"/>
                <w:sz w:val="24"/>
                <w:szCs w:val="24"/>
                <w:u w:val="single"/>
              </w:rPr>
              <w:t>https://www.rpeptide.com/products/proteins/tau/t-1001-1</w:t>
            </w:r>
          </w:p>
        </w:tc>
      </w:tr>
      <w:tr w:rsidR="00DE6F4A" w:rsidRPr="00DF1354" w14:paraId="6C278B8D" w14:textId="77777777">
        <w:tc>
          <w:tcPr>
            <w:tcW w:w="1995" w:type="dxa"/>
            <w:tcMar>
              <w:top w:w="100" w:type="dxa"/>
              <w:left w:w="100" w:type="dxa"/>
              <w:bottom w:w="100" w:type="dxa"/>
              <w:right w:w="100" w:type="dxa"/>
            </w:tcMar>
          </w:tcPr>
          <w:p w14:paraId="0DBFA0AE"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$300</w:t>
            </w:r>
          </w:p>
        </w:tc>
        <w:tc>
          <w:tcPr>
            <w:tcW w:w="7365" w:type="dxa"/>
            <w:tcMar>
              <w:top w:w="100" w:type="dxa"/>
              <w:left w:w="100" w:type="dxa"/>
              <w:bottom w:w="100" w:type="dxa"/>
              <w:right w:w="100" w:type="dxa"/>
            </w:tcMar>
          </w:tcPr>
          <w:p w14:paraId="0B83F6CD"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Tau protein antibodies</w:t>
            </w:r>
          </w:p>
          <w:p w14:paraId="609FC3CD" w14:textId="77777777" w:rsidR="00DE6F4A" w:rsidRPr="00DF1354" w:rsidRDefault="00824D6F">
            <w:pPr>
              <w:pStyle w:val="normal0"/>
              <w:widowControl w:val="0"/>
              <w:spacing w:line="240" w:lineRule="auto"/>
              <w:contextualSpacing w:val="0"/>
              <w:rPr>
                <w:rFonts w:ascii="Times New Roman" w:hAnsi="Times New Roman" w:cs="Times New Roman"/>
                <w:sz w:val="24"/>
                <w:szCs w:val="24"/>
              </w:rPr>
            </w:pPr>
            <w:hyperlink r:id="rId14">
              <w:r w:rsidR="00680CD9" w:rsidRPr="00DF1354">
                <w:rPr>
                  <w:rFonts w:ascii="Times New Roman" w:eastAsia="Times New Roman" w:hAnsi="Times New Roman" w:cs="Times New Roman"/>
                  <w:color w:val="0000FF"/>
                  <w:sz w:val="24"/>
                  <w:szCs w:val="24"/>
                  <w:u w:val="single"/>
                </w:rPr>
                <w:t>https://www.thermofisher.com/order/genome-database/antibody/Tau-Antibody-clone-HT7-Monoclonal/MN1000</w:t>
              </w:r>
            </w:hyperlink>
            <w:r w:rsidR="00680CD9" w:rsidRPr="00DF1354">
              <w:rPr>
                <w:rFonts w:ascii="Times New Roman" w:eastAsia="Times New Roman" w:hAnsi="Times New Roman" w:cs="Times New Roman"/>
                <w:color w:val="0000FF"/>
                <w:sz w:val="24"/>
                <w:szCs w:val="24"/>
              </w:rPr>
              <w:t xml:space="preserve"> </w:t>
            </w:r>
          </w:p>
        </w:tc>
      </w:tr>
      <w:tr w:rsidR="00DE6F4A" w:rsidRPr="00DF1354" w14:paraId="2D66D6B3" w14:textId="77777777">
        <w:tc>
          <w:tcPr>
            <w:tcW w:w="1995" w:type="dxa"/>
            <w:tcMar>
              <w:top w:w="100" w:type="dxa"/>
              <w:left w:w="100" w:type="dxa"/>
              <w:bottom w:w="100" w:type="dxa"/>
              <w:right w:w="100" w:type="dxa"/>
            </w:tcMar>
          </w:tcPr>
          <w:p w14:paraId="442198A2"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$400</w:t>
            </w:r>
          </w:p>
        </w:tc>
        <w:tc>
          <w:tcPr>
            <w:tcW w:w="7365" w:type="dxa"/>
            <w:tcMar>
              <w:top w:w="100" w:type="dxa"/>
              <w:left w:w="100" w:type="dxa"/>
              <w:bottom w:w="100" w:type="dxa"/>
              <w:right w:w="100" w:type="dxa"/>
            </w:tcMar>
          </w:tcPr>
          <w:p w14:paraId="57E954CB"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Anti-oligomer antibodies </w:t>
            </w:r>
          </w:p>
        </w:tc>
      </w:tr>
      <w:tr w:rsidR="00DE6F4A" w:rsidRPr="00DF1354" w14:paraId="76792F03" w14:textId="77777777">
        <w:tc>
          <w:tcPr>
            <w:tcW w:w="1995" w:type="dxa"/>
            <w:tcMar>
              <w:top w:w="100" w:type="dxa"/>
              <w:left w:w="100" w:type="dxa"/>
              <w:bottom w:w="100" w:type="dxa"/>
              <w:right w:w="100" w:type="dxa"/>
            </w:tcMar>
          </w:tcPr>
          <w:p w14:paraId="5D475A88"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$1,000 (several mgs) </w:t>
            </w:r>
          </w:p>
        </w:tc>
        <w:tc>
          <w:tcPr>
            <w:tcW w:w="7365" w:type="dxa"/>
            <w:tcMar>
              <w:top w:w="100" w:type="dxa"/>
              <w:left w:w="100" w:type="dxa"/>
              <w:bottom w:w="100" w:type="dxa"/>
              <w:right w:w="100" w:type="dxa"/>
            </w:tcMar>
          </w:tcPr>
          <w:p w14:paraId="1568F484"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Aβ </w:t>
            </w:r>
            <w:hyperlink r:id="rId15">
              <w:r w:rsidRPr="00DF1354">
                <w:rPr>
                  <w:rFonts w:ascii="Times New Roman" w:eastAsia="Times New Roman" w:hAnsi="Times New Roman" w:cs="Times New Roman"/>
                  <w:color w:val="1155CC"/>
                  <w:sz w:val="24"/>
                  <w:szCs w:val="24"/>
                  <w:u w:val="single"/>
                </w:rPr>
                <w:t>https://www.rpeptide.com/products/beta-amyloid-peptides/beta-amyloid-peptides-human-native-and-mutant-recombinant/</w:t>
              </w:r>
            </w:hyperlink>
            <w:r w:rsidRPr="00DF1354">
              <w:rPr>
                <w:rFonts w:ascii="Times New Roman" w:eastAsia="Times New Roman" w:hAnsi="Times New Roman" w:cs="Times New Roman"/>
                <w:sz w:val="24"/>
                <w:szCs w:val="24"/>
              </w:rPr>
              <w:t xml:space="preserve"> </w:t>
            </w:r>
          </w:p>
        </w:tc>
      </w:tr>
      <w:tr w:rsidR="00DE6F4A" w:rsidRPr="00DF1354" w14:paraId="04C9B2AB" w14:textId="77777777">
        <w:tc>
          <w:tcPr>
            <w:tcW w:w="1995" w:type="dxa"/>
            <w:tcMar>
              <w:top w:w="100" w:type="dxa"/>
              <w:left w:w="100" w:type="dxa"/>
              <w:bottom w:w="100" w:type="dxa"/>
              <w:right w:w="100" w:type="dxa"/>
            </w:tcMar>
          </w:tcPr>
          <w:p w14:paraId="220D75BC"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$1,000</w:t>
            </w:r>
          </w:p>
        </w:tc>
        <w:tc>
          <w:tcPr>
            <w:tcW w:w="7365" w:type="dxa"/>
            <w:tcMar>
              <w:top w:w="100" w:type="dxa"/>
              <w:left w:w="100" w:type="dxa"/>
              <w:bottom w:w="100" w:type="dxa"/>
              <w:right w:w="100" w:type="dxa"/>
            </w:tcMar>
          </w:tcPr>
          <w:p w14:paraId="796A79A5"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Travel to conferences </w:t>
            </w:r>
          </w:p>
        </w:tc>
      </w:tr>
      <w:tr w:rsidR="00DE6F4A" w:rsidRPr="00DF1354" w14:paraId="0E011CA3" w14:textId="77777777">
        <w:tc>
          <w:tcPr>
            <w:tcW w:w="1995" w:type="dxa"/>
            <w:tcMar>
              <w:top w:w="100" w:type="dxa"/>
              <w:left w:w="100" w:type="dxa"/>
              <w:bottom w:w="100" w:type="dxa"/>
              <w:right w:w="100" w:type="dxa"/>
            </w:tcMar>
          </w:tcPr>
          <w:p w14:paraId="48D80A2F"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$600</w:t>
            </w:r>
          </w:p>
        </w:tc>
        <w:tc>
          <w:tcPr>
            <w:tcW w:w="7365" w:type="dxa"/>
            <w:tcMar>
              <w:top w:w="100" w:type="dxa"/>
              <w:left w:w="100" w:type="dxa"/>
              <w:bottom w:w="100" w:type="dxa"/>
              <w:right w:w="100" w:type="dxa"/>
            </w:tcMar>
          </w:tcPr>
          <w:p w14:paraId="230B9287"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Cytochrome c Releasing Apoptosis Assay Kit </w:t>
            </w:r>
            <w:hyperlink r:id="rId16">
              <w:r w:rsidRPr="00DF1354">
                <w:rPr>
                  <w:rFonts w:ascii="Times New Roman" w:eastAsia="Times New Roman" w:hAnsi="Times New Roman" w:cs="Times New Roman"/>
                  <w:color w:val="0000FF"/>
                  <w:sz w:val="24"/>
                  <w:szCs w:val="24"/>
                  <w:u w:val="single"/>
                </w:rPr>
                <w:t>http://www.abcam.com/cytochrome-c-releasing-apoptosis-assay-kit-ab65311.html</w:t>
              </w:r>
            </w:hyperlink>
            <w:r w:rsidRPr="00DF1354">
              <w:rPr>
                <w:rFonts w:ascii="Times New Roman" w:eastAsia="Times New Roman" w:hAnsi="Times New Roman" w:cs="Times New Roman"/>
                <w:color w:val="0000FF"/>
                <w:sz w:val="24"/>
                <w:szCs w:val="24"/>
              </w:rPr>
              <w:t xml:space="preserve"> </w:t>
            </w:r>
          </w:p>
        </w:tc>
      </w:tr>
      <w:tr w:rsidR="00DE6F4A" w:rsidRPr="00DF1354" w14:paraId="25A7FFEF" w14:textId="77777777">
        <w:tc>
          <w:tcPr>
            <w:tcW w:w="1995" w:type="dxa"/>
            <w:tcMar>
              <w:top w:w="100" w:type="dxa"/>
              <w:left w:w="100" w:type="dxa"/>
              <w:bottom w:w="100" w:type="dxa"/>
              <w:right w:w="100" w:type="dxa"/>
            </w:tcMar>
          </w:tcPr>
          <w:p w14:paraId="5BB459A7"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$1,200</w:t>
            </w:r>
          </w:p>
        </w:tc>
        <w:tc>
          <w:tcPr>
            <w:tcW w:w="7365" w:type="dxa"/>
            <w:tcMar>
              <w:top w:w="100" w:type="dxa"/>
              <w:left w:w="100" w:type="dxa"/>
              <w:bottom w:w="100" w:type="dxa"/>
              <w:right w:w="100" w:type="dxa"/>
            </w:tcMar>
          </w:tcPr>
          <w:p w14:paraId="30E03D9A" w14:textId="77777777" w:rsidR="00DE6F4A" w:rsidRPr="00DF1354" w:rsidRDefault="00680CD9">
            <w:pPr>
              <w:pStyle w:val="normal0"/>
              <w:widowControl w:v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Consumables (pipet tips, gloves, solvents, electrophoresis gels)</w:t>
            </w:r>
          </w:p>
        </w:tc>
      </w:tr>
    </w:tbl>
    <w:p w14:paraId="39123623" w14:textId="77777777" w:rsidR="00DE6F4A" w:rsidRPr="00DF1354" w:rsidRDefault="00DE6F4A">
      <w:pPr>
        <w:pStyle w:val="normal0"/>
        <w:spacing w:line="480" w:lineRule="auto"/>
        <w:rPr>
          <w:rFonts w:ascii="Times New Roman" w:hAnsi="Times New Roman" w:cs="Times New Roman"/>
          <w:sz w:val="24"/>
          <w:szCs w:val="24"/>
        </w:rPr>
      </w:pPr>
      <w:bookmarkStart w:id="1" w:name="h.30j0zll" w:colFirst="0" w:colLast="0"/>
      <w:bookmarkEnd w:id="1"/>
    </w:p>
    <w:p w14:paraId="3E625BEC" w14:textId="77777777" w:rsidR="00745979" w:rsidRDefault="00745979">
      <w:pPr>
        <w:pStyle w:val="normal0"/>
        <w:spacing w:line="480" w:lineRule="auto"/>
        <w:rPr>
          <w:rFonts w:ascii="Times New Roman" w:eastAsia="Times New Roman" w:hAnsi="Times New Roman" w:cs="Times New Roman"/>
          <w:b/>
          <w:sz w:val="24"/>
          <w:szCs w:val="24"/>
        </w:rPr>
      </w:pPr>
    </w:p>
    <w:p w14:paraId="5E6D2FB8" w14:textId="77777777" w:rsidR="00745979" w:rsidRDefault="00745979">
      <w:pPr>
        <w:pStyle w:val="normal0"/>
        <w:spacing w:line="480" w:lineRule="auto"/>
        <w:rPr>
          <w:rFonts w:ascii="Times New Roman" w:eastAsia="Times New Roman" w:hAnsi="Times New Roman" w:cs="Times New Roman"/>
          <w:b/>
          <w:sz w:val="24"/>
          <w:szCs w:val="24"/>
        </w:rPr>
      </w:pPr>
    </w:p>
    <w:p w14:paraId="1DCC8E85" w14:textId="77777777" w:rsidR="00745979" w:rsidRDefault="00745979">
      <w:pPr>
        <w:pStyle w:val="normal0"/>
        <w:spacing w:line="480" w:lineRule="auto"/>
        <w:rPr>
          <w:rFonts w:ascii="Times New Roman" w:eastAsia="Times New Roman" w:hAnsi="Times New Roman" w:cs="Times New Roman"/>
          <w:b/>
          <w:sz w:val="24"/>
          <w:szCs w:val="24"/>
        </w:rPr>
      </w:pPr>
    </w:p>
    <w:p w14:paraId="4B8454A4" w14:textId="77777777" w:rsidR="00745979" w:rsidRDefault="00745979">
      <w:pPr>
        <w:pStyle w:val="normal0"/>
        <w:spacing w:line="480" w:lineRule="auto"/>
        <w:rPr>
          <w:rFonts w:ascii="Times New Roman" w:eastAsia="Times New Roman" w:hAnsi="Times New Roman" w:cs="Times New Roman"/>
          <w:b/>
          <w:sz w:val="24"/>
          <w:szCs w:val="24"/>
        </w:rPr>
      </w:pPr>
    </w:p>
    <w:p w14:paraId="2EAFE6A1" w14:textId="77777777" w:rsidR="00745979" w:rsidRDefault="00745979">
      <w:pPr>
        <w:pStyle w:val="normal0"/>
        <w:spacing w:line="480" w:lineRule="auto"/>
        <w:rPr>
          <w:rFonts w:ascii="Times New Roman" w:eastAsia="Times New Roman" w:hAnsi="Times New Roman" w:cs="Times New Roman"/>
          <w:b/>
          <w:sz w:val="24"/>
          <w:szCs w:val="24"/>
        </w:rPr>
      </w:pPr>
    </w:p>
    <w:p w14:paraId="0AB3AD0B"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Timeline:</w:t>
      </w:r>
    </w:p>
    <w:tbl>
      <w:tblPr>
        <w:tblStyle w:val="a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3255"/>
        <w:gridCol w:w="3375"/>
      </w:tblGrid>
      <w:tr w:rsidR="00DE6F4A" w:rsidRPr="00DF1354" w14:paraId="4A74A2C4" w14:textId="77777777">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227AF"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 xml:space="preserve"> </w:t>
            </w:r>
          </w:p>
        </w:tc>
        <w:tc>
          <w:tcPr>
            <w:tcW w:w="32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B93041" w14:textId="77777777" w:rsidR="00DE6F4A" w:rsidRPr="00DF1354" w:rsidRDefault="00680CD9">
            <w:pPr>
              <w:pStyle w:val="normal0"/>
              <w:spacing w:before="120" w:line="240" w:lineRule="auto"/>
              <w:contextualSpacing w:val="0"/>
              <w:jc w:val="center"/>
              <w:rPr>
                <w:rFonts w:ascii="Times New Roman" w:hAnsi="Times New Roman" w:cs="Times New Roman"/>
                <w:sz w:val="24"/>
                <w:szCs w:val="24"/>
              </w:rPr>
            </w:pPr>
            <w:r w:rsidRPr="00DF1354">
              <w:rPr>
                <w:rFonts w:ascii="Times New Roman" w:eastAsia="Times New Roman" w:hAnsi="Times New Roman" w:cs="Times New Roman"/>
                <w:b/>
                <w:sz w:val="24"/>
                <w:szCs w:val="24"/>
              </w:rPr>
              <w:t>Proposed Experiences</w:t>
            </w:r>
          </w:p>
        </w:tc>
        <w:tc>
          <w:tcPr>
            <w:tcW w:w="33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7CF29F" w14:textId="77777777" w:rsidR="00DE6F4A" w:rsidRPr="00DF1354" w:rsidRDefault="00680CD9">
            <w:pPr>
              <w:pStyle w:val="normal0"/>
              <w:spacing w:before="120" w:line="240" w:lineRule="auto"/>
              <w:contextualSpacing w:val="0"/>
              <w:jc w:val="center"/>
              <w:rPr>
                <w:rFonts w:ascii="Times New Roman" w:hAnsi="Times New Roman" w:cs="Times New Roman"/>
                <w:sz w:val="24"/>
                <w:szCs w:val="24"/>
              </w:rPr>
            </w:pPr>
            <w:r w:rsidRPr="00DF1354">
              <w:rPr>
                <w:rFonts w:ascii="Times New Roman" w:eastAsia="Times New Roman" w:hAnsi="Times New Roman" w:cs="Times New Roman"/>
                <w:b/>
                <w:sz w:val="24"/>
                <w:szCs w:val="24"/>
              </w:rPr>
              <w:t>Proposed Product(s)</w:t>
            </w:r>
          </w:p>
        </w:tc>
      </w:tr>
      <w:tr w:rsidR="00DE6F4A" w:rsidRPr="00DF1354" w14:paraId="51172D72"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950D58"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Summer 2016</w:t>
            </w:r>
          </w:p>
        </w:tc>
        <w:tc>
          <w:tcPr>
            <w:tcW w:w="3255" w:type="dxa"/>
            <w:tcBorders>
              <w:bottom w:val="single" w:sz="8" w:space="0" w:color="000000"/>
              <w:right w:val="single" w:sz="8" w:space="0" w:color="000000"/>
            </w:tcBorders>
            <w:tcMar>
              <w:top w:w="100" w:type="dxa"/>
              <w:left w:w="100" w:type="dxa"/>
              <w:bottom w:w="100" w:type="dxa"/>
              <w:right w:w="100" w:type="dxa"/>
            </w:tcMar>
          </w:tcPr>
          <w:p w14:paraId="2C2DE880"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SURE</w:t>
            </w:r>
          </w:p>
          <w:p w14:paraId="783D2FF8"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w:t>
            </w:r>
          </w:p>
        </w:tc>
        <w:tc>
          <w:tcPr>
            <w:tcW w:w="3375" w:type="dxa"/>
            <w:tcBorders>
              <w:bottom w:val="single" w:sz="8" w:space="0" w:color="000000"/>
              <w:right w:val="single" w:sz="8" w:space="0" w:color="000000"/>
            </w:tcBorders>
            <w:tcMar>
              <w:top w:w="100" w:type="dxa"/>
              <w:left w:w="100" w:type="dxa"/>
              <w:bottom w:w="100" w:type="dxa"/>
              <w:right w:w="100" w:type="dxa"/>
            </w:tcMar>
          </w:tcPr>
          <w:p w14:paraId="5E662325"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SURE Research Presentation</w:t>
            </w:r>
          </w:p>
          <w:p w14:paraId="0F5F2B92"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Structural Determination of NT-stabilized Aβ oligomers</w:t>
            </w:r>
          </w:p>
        </w:tc>
      </w:tr>
      <w:tr w:rsidR="00DE6F4A" w:rsidRPr="00DF1354" w14:paraId="1AC03700"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374B1B"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Fall 2016</w:t>
            </w:r>
          </w:p>
        </w:tc>
        <w:tc>
          <w:tcPr>
            <w:tcW w:w="3255" w:type="dxa"/>
            <w:tcBorders>
              <w:bottom w:val="single" w:sz="8" w:space="0" w:color="000000"/>
              <w:right w:val="single" w:sz="8" w:space="0" w:color="000000"/>
            </w:tcBorders>
            <w:tcMar>
              <w:top w:w="100" w:type="dxa"/>
              <w:left w:w="100" w:type="dxa"/>
              <w:bottom w:w="100" w:type="dxa"/>
              <w:right w:w="100" w:type="dxa"/>
            </w:tcMar>
          </w:tcPr>
          <w:p w14:paraId="4148F25F" w14:textId="7F5F4C04" w:rsidR="00DE6F4A" w:rsidRPr="00DF1354" w:rsidRDefault="00DF1354">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Tau proteins and Aβ oligomer reaction</w:t>
            </w:r>
          </w:p>
        </w:tc>
        <w:tc>
          <w:tcPr>
            <w:tcW w:w="3375" w:type="dxa"/>
            <w:tcBorders>
              <w:bottom w:val="single" w:sz="8" w:space="0" w:color="000000"/>
              <w:right w:val="single" w:sz="8" w:space="0" w:color="000000"/>
            </w:tcBorders>
            <w:tcMar>
              <w:top w:w="100" w:type="dxa"/>
              <w:left w:w="100" w:type="dxa"/>
              <w:bottom w:w="100" w:type="dxa"/>
              <w:right w:w="100" w:type="dxa"/>
            </w:tcMar>
          </w:tcPr>
          <w:p w14:paraId="2686FCC2" w14:textId="77777777" w:rsidR="00DE6F4A" w:rsidRPr="00DF1354" w:rsidRDefault="00680CD9">
            <w:pPr>
              <w:pStyle w:val="normal0"/>
              <w:spacing w:before="120" w:line="240" w:lineRule="auto"/>
              <w:contextualSpacing w:val="0"/>
              <w:rPr>
                <w:rFonts w:ascii="Times New Roman" w:eastAsia="Times New Roman" w:hAnsi="Times New Roman" w:cs="Times New Roman"/>
                <w:sz w:val="24"/>
                <w:szCs w:val="24"/>
              </w:rPr>
            </w:pPr>
            <w:r w:rsidRPr="00DF1354">
              <w:rPr>
                <w:rFonts w:ascii="Times New Roman" w:eastAsia="Times New Roman" w:hAnsi="Times New Roman" w:cs="Times New Roman"/>
                <w:sz w:val="24"/>
                <w:szCs w:val="24"/>
              </w:rPr>
              <w:t>Southeastern Regional Meeting of the American Chemical Society</w:t>
            </w:r>
          </w:p>
          <w:p w14:paraId="239B600A" w14:textId="26858183" w:rsidR="00DE6F4A" w:rsidRPr="00DF1354" w:rsidRDefault="00DF1354">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Determination of the mechanism of reaction between oligomers and tau proteins</w:t>
            </w:r>
            <w:r>
              <w:rPr>
                <w:rFonts w:ascii="Times New Roman" w:eastAsia="Times New Roman" w:hAnsi="Times New Roman" w:cs="Times New Roman"/>
                <w:sz w:val="24"/>
                <w:szCs w:val="24"/>
              </w:rPr>
              <w:t xml:space="preserve"> </w:t>
            </w:r>
            <w:r w:rsidRPr="00DF1354">
              <w:rPr>
                <w:rFonts w:ascii="Times New Roman" w:eastAsia="Times New Roman" w:hAnsi="Times New Roman" w:cs="Times New Roman"/>
                <w:sz w:val="24"/>
                <w:szCs w:val="24"/>
              </w:rPr>
              <w:t>(if any)</w:t>
            </w:r>
          </w:p>
        </w:tc>
      </w:tr>
      <w:tr w:rsidR="00DE6F4A" w:rsidRPr="00DF1354" w14:paraId="3F95661D"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0ACCE5"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Winter 2017</w:t>
            </w:r>
          </w:p>
        </w:tc>
        <w:tc>
          <w:tcPr>
            <w:tcW w:w="3255" w:type="dxa"/>
            <w:tcBorders>
              <w:bottom w:val="single" w:sz="8" w:space="0" w:color="000000"/>
              <w:right w:val="single" w:sz="8" w:space="0" w:color="000000"/>
            </w:tcBorders>
            <w:tcMar>
              <w:top w:w="100" w:type="dxa"/>
              <w:left w:w="100" w:type="dxa"/>
              <w:bottom w:w="100" w:type="dxa"/>
              <w:right w:w="100" w:type="dxa"/>
            </w:tcMar>
          </w:tcPr>
          <w:p w14:paraId="26B98C46" w14:textId="05985ACB"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Abroad</w:t>
            </w:r>
          </w:p>
        </w:tc>
        <w:tc>
          <w:tcPr>
            <w:tcW w:w="3375" w:type="dxa"/>
            <w:tcBorders>
              <w:bottom w:val="single" w:sz="8" w:space="0" w:color="000000"/>
              <w:right w:val="single" w:sz="8" w:space="0" w:color="000000"/>
            </w:tcBorders>
            <w:tcMar>
              <w:top w:w="100" w:type="dxa"/>
              <w:left w:w="100" w:type="dxa"/>
              <w:bottom w:w="100" w:type="dxa"/>
              <w:right w:w="100" w:type="dxa"/>
            </w:tcMar>
          </w:tcPr>
          <w:p w14:paraId="3747264F"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None</w:t>
            </w:r>
          </w:p>
        </w:tc>
      </w:tr>
      <w:tr w:rsidR="00DE6F4A" w:rsidRPr="00DF1354" w14:paraId="5184B13D"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7B2FF7"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Spring 2017</w:t>
            </w:r>
          </w:p>
        </w:tc>
        <w:tc>
          <w:tcPr>
            <w:tcW w:w="3255" w:type="dxa"/>
            <w:tcBorders>
              <w:bottom w:val="single" w:sz="8" w:space="0" w:color="000000"/>
              <w:right w:val="single" w:sz="8" w:space="0" w:color="000000"/>
            </w:tcBorders>
            <w:tcMar>
              <w:top w:w="100" w:type="dxa"/>
              <w:left w:w="100" w:type="dxa"/>
              <w:bottom w:w="100" w:type="dxa"/>
              <w:right w:w="100" w:type="dxa"/>
            </w:tcMar>
          </w:tcPr>
          <w:p w14:paraId="035B8403" w14:textId="77777777" w:rsidR="00DF1354" w:rsidRDefault="00DF1354">
            <w:pPr>
              <w:pStyle w:val="normal0"/>
              <w:spacing w:before="120" w:line="240" w:lineRule="auto"/>
              <w:contextualSpacing w:val="0"/>
              <w:rPr>
                <w:rFonts w:ascii="Times New Roman" w:eastAsia="Times New Roman" w:hAnsi="Times New Roman" w:cs="Times New Roman"/>
                <w:sz w:val="24"/>
                <w:szCs w:val="24"/>
              </w:rPr>
            </w:pPr>
            <w:r w:rsidRPr="00DF1354">
              <w:rPr>
                <w:rFonts w:ascii="Times New Roman" w:eastAsia="Times New Roman" w:hAnsi="Times New Roman" w:cs="Times New Roman"/>
                <w:sz w:val="24"/>
                <w:szCs w:val="24"/>
              </w:rPr>
              <w:t xml:space="preserve">Tau proteins and Aβ oligomer reaction </w:t>
            </w:r>
          </w:p>
          <w:p w14:paraId="4DEBF0DE" w14:textId="1448E26B" w:rsidR="00DE6F4A" w:rsidRPr="00DF1354" w:rsidRDefault="00DF1354">
            <w:pPr>
              <w:pStyle w:val="normal0"/>
              <w:spacing w:before="120" w:line="240" w:lineRule="auto"/>
              <w:contextualSpacing w:val="0"/>
              <w:rPr>
                <w:rFonts w:ascii="Times New Roman" w:hAnsi="Times New Roman" w:cs="Times New Roman"/>
                <w:sz w:val="24"/>
                <w:szCs w:val="24"/>
              </w:rPr>
            </w:pPr>
            <w:r>
              <w:rPr>
                <w:rFonts w:ascii="Times New Roman" w:eastAsia="Times New Roman" w:hAnsi="Times New Roman" w:cs="Times New Roman"/>
                <w:sz w:val="24"/>
                <w:szCs w:val="24"/>
              </w:rPr>
              <w:t xml:space="preserve">Begin </w:t>
            </w:r>
            <w:r w:rsidR="00680CD9" w:rsidRPr="00DF1354">
              <w:rPr>
                <w:rFonts w:ascii="Times New Roman" w:eastAsia="Times New Roman" w:hAnsi="Times New Roman" w:cs="Times New Roman"/>
                <w:sz w:val="24"/>
                <w:szCs w:val="24"/>
              </w:rPr>
              <w:t>Mitochondrial System</w:t>
            </w:r>
          </w:p>
        </w:tc>
        <w:tc>
          <w:tcPr>
            <w:tcW w:w="3375" w:type="dxa"/>
            <w:tcBorders>
              <w:bottom w:val="single" w:sz="8" w:space="0" w:color="000000"/>
              <w:right w:val="single" w:sz="8" w:space="0" w:color="000000"/>
            </w:tcBorders>
            <w:tcMar>
              <w:top w:w="100" w:type="dxa"/>
              <w:left w:w="100" w:type="dxa"/>
              <w:bottom w:w="100" w:type="dxa"/>
              <w:right w:w="100" w:type="dxa"/>
            </w:tcMar>
          </w:tcPr>
          <w:p w14:paraId="6F846231"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SURF Presentation</w:t>
            </w:r>
          </w:p>
          <w:p w14:paraId="44B7E112" w14:textId="77777777" w:rsidR="00DE6F4A" w:rsidRPr="00DF1354" w:rsidRDefault="00680CD9">
            <w:pPr>
              <w:pStyle w:val="norm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National American Chemical Society Meeting</w:t>
            </w:r>
          </w:p>
          <w:p w14:paraId="71E17D08" w14:textId="77777777" w:rsidR="00DE6F4A" w:rsidRDefault="00DF1354">
            <w:pPr>
              <w:pStyle w:val="normal0"/>
              <w:spacing w:before="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mechanism of reaction between tau and oligomers.</w:t>
            </w:r>
          </w:p>
          <w:p w14:paraId="5D423F56" w14:textId="3F86CF6B" w:rsidR="00DF1354" w:rsidRPr="00DF1354" w:rsidRDefault="00DF1354">
            <w:pPr>
              <w:pStyle w:val="normal0"/>
              <w:spacing w:before="120" w:line="240" w:lineRule="auto"/>
              <w:contextualSpacing w:val="0"/>
              <w:rPr>
                <w:rFonts w:ascii="Times New Roman" w:hAnsi="Times New Roman" w:cs="Times New Roman"/>
                <w:sz w:val="24"/>
                <w:szCs w:val="24"/>
              </w:rPr>
            </w:pPr>
            <w:r>
              <w:rPr>
                <w:rFonts w:ascii="Times New Roman" w:eastAsia="Times New Roman" w:hAnsi="Times New Roman" w:cs="Times New Roman"/>
                <w:sz w:val="24"/>
                <w:szCs w:val="24"/>
              </w:rPr>
              <w:t>Mitochondrial model design</w:t>
            </w:r>
            <w:r w:rsidR="00B21ADD">
              <w:rPr>
                <w:rFonts w:ascii="Times New Roman" w:eastAsia="Times New Roman" w:hAnsi="Times New Roman" w:cs="Times New Roman"/>
                <w:sz w:val="24"/>
                <w:szCs w:val="24"/>
              </w:rPr>
              <w:t xml:space="preserve">ed and tested. </w:t>
            </w:r>
          </w:p>
        </w:tc>
      </w:tr>
      <w:tr w:rsidR="00DE6F4A" w:rsidRPr="00DF1354" w14:paraId="21736E06"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059AF" w14:textId="728691C4"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Summer 2017</w:t>
            </w:r>
          </w:p>
        </w:tc>
        <w:tc>
          <w:tcPr>
            <w:tcW w:w="3255" w:type="dxa"/>
            <w:tcBorders>
              <w:bottom w:val="single" w:sz="8" w:space="0" w:color="000000"/>
              <w:right w:val="single" w:sz="8" w:space="0" w:color="000000"/>
            </w:tcBorders>
            <w:tcMar>
              <w:top w:w="100" w:type="dxa"/>
              <w:left w:w="100" w:type="dxa"/>
              <w:bottom w:w="100" w:type="dxa"/>
              <w:right w:w="100" w:type="dxa"/>
            </w:tcMar>
          </w:tcPr>
          <w:p w14:paraId="6B678271" w14:textId="3564DAA1"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Non- Elon REU</w:t>
            </w:r>
          </w:p>
        </w:tc>
        <w:tc>
          <w:tcPr>
            <w:tcW w:w="3375" w:type="dxa"/>
            <w:tcBorders>
              <w:bottom w:val="single" w:sz="8" w:space="0" w:color="000000"/>
              <w:right w:val="single" w:sz="8" w:space="0" w:color="000000"/>
            </w:tcBorders>
            <w:tcMar>
              <w:top w:w="100" w:type="dxa"/>
              <w:left w:w="100" w:type="dxa"/>
              <w:bottom w:w="100" w:type="dxa"/>
              <w:right w:w="100" w:type="dxa"/>
            </w:tcMar>
          </w:tcPr>
          <w:p w14:paraId="7D041A57"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None</w:t>
            </w:r>
          </w:p>
        </w:tc>
      </w:tr>
      <w:tr w:rsidR="00DE6F4A" w:rsidRPr="00DF1354" w14:paraId="6F7E3000"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509DBD"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Fall 2017</w:t>
            </w:r>
          </w:p>
        </w:tc>
        <w:tc>
          <w:tcPr>
            <w:tcW w:w="3255" w:type="dxa"/>
            <w:tcBorders>
              <w:bottom w:val="single" w:sz="8" w:space="0" w:color="000000"/>
              <w:right w:val="single" w:sz="8" w:space="0" w:color="000000"/>
            </w:tcBorders>
            <w:tcMar>
              <w:top w:w="100" w:type="dxa"/>
              <w:left w:w="100" w:type="dxa"/>
              <w:bottom w:w="100" w:type="dxa"/>
              <w:right w:w="100" w:type="dxa"/>
            </w:tcMar>
          </w:tcPr>
          <w:p w14:paraId="03C05965" w14:textId="40DA0C39" w:rsidR="00DE6F4A" w:rsidRPr="00DF1354" w:rsidRDefault="00DF1354">
            <w:pPr>
              <w:pStyle w:val="normal0"/>
              <w:spacing w:before="120" w:line="240" w:lineRule="auto"/>
              <w:contextualSpacing w:val="0"/>
              <w:rPr>
                <w:rFonts w:ascii="Times New Roman" w:hAnsi="Times New Roman" w:cs="Times New Roman"/>
                <w:sz w:val="24"/>
                <w:szCs w:val="24"/>
              </w:rPr>
            </w:pPr>
            <w:r w:rsidRPr="00DF1354">
              <w:rPr>
                <w:rFonts w:ascii="Times New Roman" w:hAnsi="Times New Roman" w:cs="Times New Roman"/>
                <w:sz w:val="24"/>
                <w:szCs w:val="24"/>
              </w:rPr>
              <w:t>Mitochondrial model</w:t>
            </w:r>
          </w:p>
        </w:tc>
        <w:tc>
          <w:tcPr>
            <w:tcW w:w="3375" w:type="dxa"/>
            <w:tcBorders>
              <w:bottom w:val="single" w:sz="8" w:space="0" w:color="000000"/>
              <w:right w:val="single" w:sz="8" w:space="0" w:color="000000"/>
            </w:tcBorders>
            <w:tcMar>
              <w:top w:w="100" w:type="dxa"/>
              <w:left w:w="100" w:type="dxa"/>
              <w:bottom w:w="100" w:type="dxa"/>
              <w:right w:w="100" w:type="dxa"/>
            </w:tcMar>
          </w:tcPr>
          <w:p w14:paraId="0532233B" w14:textId="0CEED124" w:rsidR="00DE6F4A" w:rsidRPr="00DF1354" w:rsidRDefault="00DF1354">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Relative toxicity of tau + oligomer complex, as compared to oligomers alone.</w:t>
            </w:r>
          </w:p>
        </w:tc>
      </w:tr>
      <w:tr w:rsidR="00DE6F4A" w:rsidRPr="00DF1354" w14:paraId="2ED7EF47"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045839"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Winter 2018</w:t>
            </w:r>
          </w:p>
        </w:tc>
        <w:tc>
          <w:tcPr>
            <w:tcW w:w="3255" w:type="dxa"/>
            <w:tcBorders>
              <w:bottom w:val="single" w:sz="8" w:space="0" w:color="000000"/>
              <w:right w:val="single" w:sz="8" w:space="0" w:color="000000"/>
            </w:tcBorders>
            <w:tcMar>
              <w:top w:w="100" w:type="dxa"/>
              <w:left w:w="100" w:type="dxa"/>
              <w:bottom w:w="100" w:type="dxa"/>
              <w:right w:w="100" w:type="dxa"/>
            </w:tcMar>
          </w:tcPr>
          <w:p w14:paraId="51F18C8F" w14:textId="7AF94D5E"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Abroad</w:t>
            </w:r>
          </w:p>
        </w:tc>
        <w:tc>
          <w:tcPr>
            <w:tcW w:w="3375" w:type="dxa"/>
            <w:tcBorders>
              <w:bottom w:val="single" w:sz="8" w:space="0" w:color="000000"/>
              <w:right w:val="single" w:sz="8" w:space="0" w:color="000000"/>
            </w:tcBorders>
            <w:tcMar>
              <w:top w:w="100" w:type="dxa"/>
              <w:left w:w="100" w:type="dxa"/>
              <w:bottom w:w="100" w:type="dxa"/>
              <w:right w:w="100" w:type="dxa"/>
            </w:tcMar>
          </w:tcPr>
          <w:p w14:paraId="3AAA359F"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None</w:t>
            </w:r>
          </w:p>
        </w:tc>
      </w:tr>
      <w:tr w:rsidR="00DE6F4A" w:rsidRPr="00DF1354" w14:paraId="5318906D"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033A74"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lastRenderedPageBreak/>
              <w:t>Spring 2018</w:t>
            </w:r>
          </w:p>
          <w:p w14:paraId="6FE64ECD"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 xml:space="preserve"> </w:t>
            </w:r>
          </w:p>
          <w:p w14:paraId="716A066E"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 xml:space="preserve"> </w:t>
            </w:r>
          </w:p>
          <w:p w14:paraId="0B85A2D3"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b/>
                <w:sz w:val="24"/>
                <w:szCs w:val="24"/>
              </w:rPr>
              <w:t xml:space="preserve"> </w:t>
            </w:r>
          </w:p>
        </w:tc>
        <w:tc>
          <w:tcPr>
            <w:tcW w:w="3255" w:type="dxa"/>
            <w:tcBorders>
              <w:bottom w:val="single" w:sz="8" w:space="0" w:color="000000"/>
              <w:right w:val="single" w:sz="8" w:space="0" w:color="000000"/>
            </w:tcBorders>
            <w:tcMar>
              <w:top w:w="100" w:type="dxa"/>
              <w:left w:w="100" w:type="dxa"/>
              <w:bottom w:w="100" w:type="dxa"/>
              <w:right w:w="100" w:type="dxa"/>
            </w:tcMar>
          </w:tcPr>
          <w:p w14:paraId="20C42BAE"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w:t>
            </w:r>
          </w:p>
          <w:p w14:paraId="20CC8070"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 Thesis writing/ Paper writing</w:t>
            </w:r>
          </w:p>
        </w:tc>
        <w:tc>
          <w:tcPr>
            <w:tcW w:w="3375" w:type="dxa"/>
            <w:tcBorders>
              <w:bottom w:val="single" w:sz="8" w:space="0" w:color="000000"/>
              <w:right w:val="single" w:sz="8" w:space="0" w:color="000000"/>
            </w:tcBorders>
            <w:tcMar>
              <w:top w:w="100" w:type="dxa"/>
              <w:left w:w="100" w:type="dxa"/>
              <w:bottom w:w="100" w:type="dxa"/>
              <w:right w:w="100" w:type="dxa"/>
            </w:tcMar>
          </w:tcPr>
          <w:p w14:paraId="60681470" w14:textId="77777777" w:rsidR="00DE6F4A" w:rsidRPr="00DF1354" w:rsidRDefault="00680CD9">
            <w:pPr>
              <w:pStyle w:val="normal0"/>
              <w:spacing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SYNAPSE: Symposium for Young Neuroscientists and Professors of the Southeast</w:t>
            </w:r>
          </w:p>
          <w:p w14:paraId="13E4FF08" w14:textId="77777777" w:rsidR="00DE6F4A" w:rsidRPr="00DF1354" w:rsidRDefault="00680CD9">
            <w:pPr>
              <w:pStyle w:val="normal0"/>
              <w:spacing w:before="120" w:line="240" w:lineRule="auto"/>
              <w:contextualSpacing w:val="0"/>
              <w:rPr>
                <w:rFonts w:ascii="Times New Roman" w:hAnsi="Times New Roman" w:cs="Times New Roman"/>
                <w:sz w:val="24"/>
                <w:szCs w:val="24"/>
              </w:rPr>
            </w:pPr>
            <w:r w:rsidRPr="00DF1354">
              <w:rPr>
                <w:rFonts w:ascii="Times New Roman" w:eastAsia="Times New Roman" w:hAnsi="Times New Roman" w:cs="Times New Roman"/>
                <w:sz w:val="24"/>
                <w:szCs w:val="24"/>
              </w:rPr>
              <w:t>Honors Thesis/ Scientific Paper to be published</w:t>
            </w:r>
          </w:p>
        </w:tc>
      </w:tr>
    </w:tbl>
    <w:p w14:paraId="70697A1D" w14:textId="77777777" w:rsidR="00DE6F4A" w:rsidRPr="00DF1354" w:rsidRDefault="00DE6F4A">
      <w:pPr>
        <w:pStyle w:val="normal0"/>
        <w:spacing w:line="480" w:lineRule="auto"/>
        <w:rPr>
          <w:rFonts w:ascii="Times New Roman" w:hAnsi="Times New Roman" w:cs="Times New Roman"/>
          <w:sz w:val="24"/>
          <w:szCs w:val="24"/>
        </w:rPr>
      </w:pPr>
    </w:p>
    <w:p w14:paraId="7E58C99B" w14:textId="77777777" w:rsidR="00862552" w:rsidRDefault="00862552">
      <w:pPr>
        <w:pStyle w:val="normal0"/>
        <w:spacing w:line="480" w:lineRule="auto"/>
        <w:rPr>
          <w:rFonts w:ascii="Times New Roman" w:eastAsia="Times New Roman" w:hAnsi="Times New Roman" w:cs="Times New Roman"/>
          <w:b/>
          <w:sz w:val="24"/>
          <w:szCs w:val="24"/>
        </w:rPr>
      </w:pPr>
    </w:p>
    <w:p w14:paraId="197EA68B" w14:textId="77777777" w:rsidR="00DE6F4A" w:rsidRPr="00DF1354" w:rsidRDefault="00680CD9">
      <w:pPr>
        <w:pStyle w:val="normal0"/>
        <w:spacing w:line="480" w:lineRule="auto"/>
        <w:rPr>
          <w:rFonts w:ascii="Times New Roman" w:hAnsi="Times New Roman" w:cs="Times New Roman"/>
          <w:sz w:val="24"/>
          <w:szCs w:val="24"/>
        </w:rPr>
      </w:pPr>
      <w:r w:rsidRPr="00DF1354">
        <w:rPr>
          <w:rFonts w:ascii="Times New Roman" w:eastAsia="Times New Roman" w:hAnsi="Times New Roman" w:cs="Times New Roman"/>
          <w:b/>
          <w:sz w:val="24"/>
          <w:szCs w:val="24"/>
        </w:rPr>
        <w:t>List of Sources:</w:t>
      </w:r>
    </w:p>
    <w:p w14:paraId="2AC7EDA7" w14:textId="77777777" w:rsidR="00DE6F4A" w:rsidRPr="00DF1354" w:rsidRDefault="00680CD9">
      <w:pPr>
        <w:pStyle w:val="normal0"/>
        <w:spacing w:line="480" w:lineRule="auto"/>
        <w:ind w:left="-45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(1) Bayer, T. A., &amp; </w:t>
      </w:r>
      <w:proofErr w:type="spellStart"/>
      <w:r w:rsidRPr="00DF1354">
        <w:rPr>
          <w:rFonts w:ascii="Times New Roman" w:eastAsia="Times New Roman" w:hAnsi="Times New Roman" w:cs="Times New Roman"/>
          <w:sz w:val="24"/>
          <w:szCs w:val="24"/>
        </w:rPr>
        <w:t>Wirths</w:t>
      </w:r>
      <w:proofErr w:type="spellEnd"/>
      <w:r w:rsidRPr="00DF1354">
        <w:rPr>
          <w:rFonts w:ascii="Times New Roman" w:eastAsia="Times New Roman" w:hAnsi="Times New Roman" w:cs="Times New Roman"/>
          <w:sz w:val="24"/>
          <w:szCs w:val="24"/>
        </w:rPr>
        <w:t xml:space="preserve">, O. (2010). Intracellular accumulation of amyloid-Beta-a predictor for </w:t>
      </w:r>
    </w:p>
    <w:p w14:paraId="52F4DA43" w14:textId="77777777" w:rsidR="00DE6F4A" w:rsidRPr="00DF1354" w:rsidRDefault="00680CD9">
      <w:pPr>
        <w:pStyle w:val="normal0"/>
        <w:spacing w:line="480" w:lineRule="auto"/>
        <w:ind w:left="-450"/>
        <w:rPr>
          <w:rFonts w:ascii="Times New Roman" w:hAnsi="Times New Roman" w:cs="Times New Roman"/>
          <w:sz w:val="24"/>
          <w:szCs w:val="24"/>
        </w:rPr>
      </w:pPr>
      <w:r w:rsidRPr="00DF1354">
        <w:rPr>
          <w:rFonts w:ascii="Times New Roman" w:eastAsia="Times New Roman" w:hAnsi="Times New Roman" w:cs="Times New Roman"/>
          <w:sz w:val="24"/>
          <w:szCs w:val="24"/>
        </w:rPr>
        <w:tab/>
      </w:r>
      <w:r w:rsidRPr="00DF1354">
        <w:rPr>
          <w:rFonts w:ascii="Times New Roman" w:eastAsia="Times New Roman" w:hAnsi="Times New Roman" w:cs="Times New Roman"/>
          <w:sz w:val="24"/>
          <w:szCs w:val="24"/>
        </w:rPr>
        <w:tab/>
      </w:r>
      <w:proofErr w:type="gramStart"/>
      <w:r w:rsidRPr="00DF1354">
        <w:rPr>
          <w:rFonts w:ascii="Times New Roman" w:eastAsia="Times New Roman" w:hAnsi="Times New Roman" w:cs="Times New Roman"/>
          <w:sz w:val="24"/>
          <w:szCs w:val="24"/>
        </w:rPr>
        <w:t>synaptic</w:t>
      </w:r>
      <w:proofErr w:type="gramEnd"/>
      <w:r w:rsidRPr="00DF1354">
        <w:rPr>
          <w:rFonts w:ascii="Times New Roman" w:eastAsia="Times New Roman" w:hAnsi="Times New Roman" w:cs="Times New Roman"/>
          <w:sz w:val="24"/>
          <w:szCs w:val="24"/>
        </w:rPr>
        <w:t xml:space="preserve"> dysfunction and neuron loss in Alzheimer’s disease. Retrieved from </w:t>
      </w:r>
    </w:p>
    <w:p w14:paraId="166617D5" w14:textId="77777777" w:rsidR="00DE6F4A" w:rsidRPr="00DF1354" w:rsidRDefault="00680CD9">
      <w:pPr>
        <w:pStyle w:val="normal0"/>
        <w:spacing w:line="480" w:lineRule="auto"/>
        <w:ind w:left="-450"/>
        <w:rPr>
          <w:rFonts w:ascii="Times New Roman" w:hAnsi="Times New Roman" w:cs="Times New Roman"/>
          <w:sz w:val="24"/>
          <w:szCs w:val="24"/>
        </w:rPr>
      </w:pPr>
      <w:r w:rsidRPr="00DF1354">
        <w:rPr>
          <w:rFonts w:ascii="Times New Roman" w:eastAsia="Times New Roman" w:hAnsi="Times New Roman" w:cs="Times New Roman"/>
          <w:sz w:val="24"/>
          <w:szCs w:val="24"/>
        </w:rPr>
        <w:tab/>
      </w:r>
      <w:r w:rsidRPr="00DF1354">
        <w:rPr>
          <w:rFonts w:ascii="Times New Roman" w:eastAsia="Times New Roman" w:hAnsi="Times New Roman" w:cs="Times New Roman"/>
          <w:sz w:val="24"/>
          <w:szCs w:val="24"/>
        </w:rPr>
        <w:tab/>
        <w:t>http://134.76.21.39/goescholar/handle/1/5152</w:t>
      </w:r>
    </w:p>
    <w:p w14:paraId="65ACF189"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(2) </w:t>
      </w:r>
      <w:proofErr w:type="spellStart"/>
      <w:r w:rsidRPr="00DF1354">
        <w:rPr>
          <w:rFonts w:ascii="Times New Roman" w:eastAsia="Times New Roman" w:hAnsi="Times New Roman" w:cs="Times New Roman"/>
          <w:sz w:val="24"/>
          <w:szCs w:val="24"/>
        </w:rPr>
        <w:t>Bemporad</w:t>
      </w:r>
      <w:proofErr w:type="spellEnd"/>
      <w:r w:rsidRPr="00DF1354">
        <w:rPr>
          <w:rFonts w:ascii="Times New Roman" w:eastAsia="Times New Roman" w:hAnsi="Times New Roman" w:cs="Times New Roman"/>
          <w:sz w:val="24"/>
          <w:szCs w:val="24"/>
        </w:rPr>
        <w:t xml:space="preserve">, F., &amp; </w:t>
      </w:r>
      <w:proofErr w:type="spellStart"/>
      <w:r w:rsidRPr="00DF1354">
        <w:rPr>
          <w:rFonts w:ascii="Times New Roman" w:eastAsia="Times New Roman" w:hAnsi="Times New Roman" w:cs="Times New Roman"/>
          <w:sz w:val="24"/>
          <w:szCs w:val="24"/>
        </w:rPr>
        <w:t>Chiti</w:t>
      </w:r>
      <w:proofErr w:type="spellEnd"/>
      <w:r w:rsidRPr="00DF1354">
        <w:rPr>
          <w:rFonts w:ascii="Times New Roman" w:eastAsia="Times New Roman" w:hAnsi="Times New Roman" w:cs="Times New Roman"/>
          <w:sz w:val="24"/>
          <w:szCs w:val="24"/>
        </w:rPr>
        <w:t xml:space="preserve">, F. (2012). Protein </w:t>
      </w:r>
      <w:proofErr w:type="spellStart"/>
      <w:r w:rsidRPr="00DF1354">
        <w:rPr>
          <w:rFonts w:ascii="Times New Roman" w:eastAsia="Times New Roman" w:hAnsi="Times New Roman" w:cs="Times New Roman"/>
          <w:sz w:val="24"/>
          <w:szCs w:val="24"/>
        </w:rPr>
        <w:t>misfolded</w:t>
      </w:r>
      <w:proofErr w:type="spellEnd"/>
      <w:r w:rsidRPr="00DF1354">
        <w:rPr>
          <w:rFonts w:ascii="Times New Roman" w:eastAsia="Times New Roman" w:hAnsi="Times New Roman" w:cs="Times New Roman"/>
          <w:sz w:val="24"/>
          <w:szCs w:val="24"/>
        </w:rPr>
        <w:t xml:space="preserve"> oligomers: experimental approaches, mechanism of formation, and structure-toxicity relationships. </w:t>
      </w:r>
      <w:r w:rsidRPr="00DF1354">
        <w:rPr>
          <w:rFonts w:ascii="Times New Roman" w:eastAsia="Times New Roman" w:hAnsi="Times New Roman" w:cs="Times New Roman"/>
          <w:i/>
          <w:sz w:val="24"/>
          <w:szCs w:val="24"/>
        </w:rPr>
        <w:t>Chemistry &amp; Biology</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19</w:t>
      </w:r>
      <w:r w:rsidRPr="00DF1354">
        <w:rPr>
          <w:rFonts w:ascii="Times New Roman" w:eastAsia="Times New Roman" w:hAnsi="Times New Roman" w:cs="Times New Roman"/>
          <w:sz w:val="24"/>
          <w:szCs w:val="24"/>
        </w:rPr>
        <w:t>(3), 315–327. http://doi.org/10.1016/j.chembiol.2012.02.003</w:t>
      </w:r>
    </w:p>
    <w:p w14:paraId="36BB0696"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(3) De </w:t>
      </w:r>
      <w:proofErr w:type="spellStart"/>
      <w:r w:rsidRPr="00DF1354">
        <w:rPr>
          <w:rFonts w:ascii="Times New Roman" w:eastAsia="Times New Roman" w:hAnsi="Times New Roman" w:cs="Times New Roman"/>
          <w:sz w:val="24"/>
          <w:szCs w:val="24"/>
        </w:rPr>
        <w:t>Felice</w:t>
      </w:r>
      <w:proofErr w:type="spellEnd"/>
      <w:r w:rsidRPr="00DF1354">
        <w:rPr>
          <w:rFonts w:ascii="Times New Roman" w:eastAsia="Times New Roman" w:hAnsi="Times New Roman" w:cs="Times New Roman"/>
          <w:sz w:val="24"/>
          <w:szCs w:val="24"/>
        </w:rPr>
        <w:t xml:space="preserve">, F. G. (2004). Targeting the neurotoxic species in Alzheimer’s disease: inhibitors of </w:t>
      </w:r>
      <w:proofErr w:type="gramStart"/>
      <w:r w:rsidRPr="00DF1354">
        <w:rPr>
          <w:rFonts w:ascii="Times New Roman" w:eastAsia="Times New Roman" w:hAnsi="Times New Roman" w:cs="Times New Roman"/>
          <w:sz w:val="24"/>
          <w:szCs w:val="24"/>
        </w:rPr>
        <w:t>A</w:t>
      </w:r>
      <w:proofErr w:type="gramEnd"/>
      <w:r w:rsidRPr="00DF1354">
        <w:rPr>
          <w:rFonts w:ascii="Times New Roman" w:eastAsia="Times New Roman" w:hAnsi="Times New Roman" w:cs="Times New Roman"/>
          <w:sz w:val="24"/>
          <w:szCs w:val="24"/>
        </w:rPr>
        <w:t xml:space="preserve"> </w:t>
      </w:r>
      <w:proofErr w:type="spellStart"/>
      <w:r w:rsidRPr="00DF1354">
        <w:rPr>
          <w:rFonts w:ascii="Times New Roman" w:eastAsia="Times New Roman" w:hAnsi="Times New Roman" w:cs="Times New Roman"/>
          <w:sz w:val="24"/>
          <w:szCs w:val="24"/>
        </w:rPr>
        <w:t>oligomerization</w:t>
      </w:r>
      <w:proofErr w:type="spellEnd"/>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The FASEB Journal</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18</w:t>
      </w:r>
      <w:r w:rsidRPr="00DF1354">
        <w:rPr>
          <w:rFonts w:ascii="Times New Roman" w:eastAsia="Times New Roman" w:hAnsi="Times New Roman" w:cs="Times New Roman"/>
          <w:sz w:val="24"/>
          <w:szCs w:val="24"/>
        </w:rPr>
        <w:t>(12), 1366–1372. http://doi.org/10.1096/fj.04-1764com</w:t>
      </w:r>
    </w:p>
    <w:p w14:paraId="3FF87EF6"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(4) </w:t>
      </w:r>
      <w:proofErr w:type="spellStart"/>
      <w:r w:rsidRPr="00DF1354">
        <w:rPr>
          <w:rFonts w:ascii="Times New Roman" w:eastAsia="Times New Roman" w:hAnsi="Times New Roman" w:cs="Times New Roman"/>
          <w:sz w:val="24"/>
          <w:szCs w:val="24"/>
        </w:rPr>
        <w:t>Faendrich</w:t>
      </w:r>
      <w:proofErr w:type="spellEnd"/>
      <w:r w:rsidRPr="00DF1354">
        <w:rPr>
          <w:rFonts w:ascii="Times New Roman" w:eastAsia="Times New Roman" w:hAnsi="Times New Roman" w:cs="Times New Roman"/>
          <w:sz w:val="24"/>
          <w:szCs w:val="24"/>
        </w:rPr>
        <w:t xml:space="preserve">, M. (2012). </w:t>
      </w:r>
      <w:proofErr w:type="spellStart"/>
      <w:r w:rsidRPr="00DF1354">
        <w:rPr>
          <w:rFonts w:ascii="Times New Roman" w:eastAsia="Times New Roman" w:hAnsi="Times New Roman" w:cs="Times New Roman"/>
          <w:sz w:val="24"/>
          <w:szCs w:val="24"/>
        </w:rPr>
        <w:t>Oligomeric</w:t>
      </w:r>
      <w:proofErr w:type="spellEnd"/>
      <w:r w:rsidRPr="00DF1354">
        <w:rPr>
          <w:rFonts w:ascii="Times New Roman" w:eastAsia="Times New Roman" w:hAnsi="Times New Roman" w:cs="Times New Roman"/>
          <w:sz w:val="24"/>
          <w:szCs w:val="24"/>
        </w:rPr>
        <w:t xml:space="preserve"> Intermediates in Amyloid Formation: Structure Determination and Mechanisms of Toxicity. </w:t>
      </w:r>
      <w:r w:rsidRPr="00DF1354">
        <w:rPr>
          <w:rFonts w:ascii="Times New Roman" w:eastAsia="Times New Roman" w:hAnsi="Times New Roman" w:cs="Times New Roman"/>
          <w:i/>
          <w:sz w:val="24"/>
          <w:szCs w:val="24"/>
        </w:rPr>
        <w:t>Journal of Molecular Biology</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421</w:t>
      </w:r>
      <w:r w:rsidRPr="00DF1354">
        <w:rPr>
          <w:rFonts w:ascii="Times New Roman" w:eastAsia="Times New Roman" w:hAnsi="Times New Roman" w:cs="Times New Roman"/>
          <w:sz w:val="24"/>
          <w:szCs w:val="24"/>
        </w:rPr>
        <w:t>(4-5), 427–440. http://doi.org/10.1016/j.jmb.2012.01.006</w:t>
      </w:r>
    </w:p>
    <w:p w14:paraId="3B2B6E5F"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(5) Ferreira, S. T., &amp; Klein, W. L. (2011). </w:t>
      </w:r>
      <w:proofErr w:type="gramStart"/>
      <w:r w:rsidRPr="00DF1354">
        <w:rPr>
          <w:rFonts w:ascii="Times New Roman" w:eastAsia="Times New Roman" w:hAnsi="Times New Roman" w:cs="Times New Roman"/>
          <w:sz w:val="24"/>
          <w:szCs w:val="24"/>
        </w:rPr>
        <w:t>The A beta oligomer hypothesis for synapse failure and memory loss in Alzheimer’s disease.</w:t>
      </w:r>
      <w:proofErr w:type="gramEnd"/>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Neurobiology of Learning and Memory</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96</w:t>
      </w:r>
      <w:r w:rsidRPr="00DF1354">
        <w:rPr>
          <w:rFonts w:ascii="Times New Roman" w:eastAsia="Times New Roman" w:hAnsi="Times New Roman" w:cs="Times New Roman"/>
          <w:sz w:val="24"/>
          <w:szCs w:val="24"/>
        </w:rPr>
        <w:t>(4), 529–543. http://doi.org/10.1016/j.nlm.2011.08.003</w:t>
      </w:r>
    </w:p>
    <w:p w14:paraId="0C360589"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(6) Fischer, A. F., &amp; Matera, K. M. (2015). Stabilization of Alpha-</w:t>
      </w:r>
      <w:proofErr w:type="spellStart"/>
      <w:r w:rsidRPr="00DF1354">
        <w:rPr>
          <w:rFonts w:ascii="Times New Roman" w:eastAsia="Times New Roman" w:hAnsi="Times New Roman" w:cs="Times New Roman"/>
          <w:sz w:val="24"/>
          <w:szCs w:val="24"/>
        </w:rPr>
        <w:t>Synuclein</w:t>
      </w:r>
      <w:proofErr w:type="spellEnd"/>
      <w:r w:rsidRPr="00DF1354">
        <w:rPr>
          <w:rFonts w:ascii="Times New Roman" w:eastAsia="Times New Roman" w:hAnsi="Times New Roman" w:cs="Times New Roman"/>
          <w:sz w:val="24"/>
          <w:szCs w:val="24"/>
        </w:rPr>
        <w:t xml:space="preserve"> Oligomers In Vitro by the Neurotransmitters, Dopamine and Norepinephrine: The Effect of Oxidized </w:t>
      </w:r>
      <w:proofErr w:type="spellStart"/>
      <w:r w:rsidRPr="00DF1354">
        <w:rPr>
          <w:rFonts w:ascii="Times New Roman" w:eastAsia="Times New Roman" w:hAnsi="Times New Roman" w:cs="Times New Roman"/>
          <w:sz w:val="24"/>
          <w:szCs w:val="24"/>
        </w:rPr>
        <w:lastRenderedPageBreak/>
        <w:t>Catecholamines</w:t>
      </w:r>
      <w:proofErr w:type="spellEnd"/>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Neurochemical Research</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40</w:t>
      </w:r>
      <w:r w:rsidRPr="00DF1354">
        <w:rPr>
          <w:rFonts w:ascii="Times New Roman" w:eastAsia="Times New Roman" w:hAnsi="Times New Roman" w:cs="Times New Roman"/>
          <w:sz w:val="24"/>
          <w:szCs w:val="24"/>
        </w:rPr>
        <w:t>(7), 1341–1349. http://doi.org/10.1007/s11064-015-1597-y</w:t>
      </w:r>
    </w:p>
    <w:p w14:paraId="0F7F1624"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(7) Huang, L., Su, X., &amp; </w:t>
      </w:r>
      <w:proofErr w:type="spellStart"/>
      <w:r w:rsidRPr="00DF1354">
        <w:rPr>
          <w:rFonts w:ascii="Times New Roman" w:eastAsia="Times New Roman" w:hAnsi="Times New Roman" w:cs="Times New Roman"/>
          <w:sz w:val="24"/>
          <w:szCs w:val="24"/>
        </w:rPr>
        <w:t>Federoff</w:t>
      </w:r>
      <w:proofErr w:type="spellEnd"/>
      <w:r w:rsidRPr="00DF1354">
        <w:rPr>
          <w:rFonts w:ascii="Times New Roman" w:eastAsia="Times New Roman" w:hAnsi="Times New Roman" w:cs="Times New Roman"/>
          <w:sz w:val="24"/>
          <w:szCs w:val="24"/>
        </w:rPr>
        <w:t xml:space="preserve">, H. J. (2013). </w:t>
      </w:r>
      <w:proofErr w:type="gramStart"/>
      <w:r w:rsidRPr="00DF1354">
        <w:rPr>
          <w:rFonts w:ascii="Times New Roman" w:eastAsia="Times New Roman" w:hAnsi="Times New Roman" w:cs="Times New Roman"/>
          <w:sz w:val="24"/>
          <w:szCs w:val="24"/>
        </w:rPr>
        <w:t>Single-Chain Fragment Variable Passive Immunotherapies for Neurodegenerative Diseases.</w:t>
      </w:r>
      <w:proofErr w:type="gramEnd"/>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International Journal of Molecular Sciences</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14</w:t>
      </w:r>
      <w:r w:rsidRPr="00DF1354">
        <w:rPr>
          <w:rFonts w:ascii="Times New Roman" w:eastAsia="Times New Roman" w:hAnsi="Times New Roman" w:cs="Times New Roman"/>
          <w:sz w:val="24"/>
          <w:szCs w:val="24"/>
        </w:rPr>
        <w:t>(9), 19109–19127. http://doi.org/10.3390/ijms140919109</w:t>
      </w:r>
    </w:p>
    <w:p w14:paraId="19810D7D"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(8) </w:t>
      </w:r>
      <w:proofErr w:type="spellStart"/>
      <w:r w:rsidRPr="00DF1354">
        <w:rPr>
          <w:rFonts w:ascii="Times New Roman" w:eastAsia="Times New Roman" w:hAnsi="Times New Roman" w:cs="Times New Roman"/>
          <w:sz w:val="24"/>
          <w:szCs w:val="24"/>
        </w:rPr>
        <w:t>Ittner</w:t>
      </w:r>
      <w:proofErr w:type="spellEnd"/>
      <w:r w:rsidRPr="00DF1354">
        <w:rPr>
          <w:rFonts w:ascii="Times New Roman" w:eastAsia="Times New Roman" w:hAnsi="Times New Roman" w:cs="Times New Roman"/>
          <w:sz w:val="24"/>
          <w:szCs w:val="24"/>
        </w:rPr>
        <w:t xml:space="preserve">, L. M., &amp; </w:t>
      </w:r>
      <w:proofErr w:type="spellStart"/>
      <w:r w:rsidRPr="00DF1354">
        <w:rPr>
          <w:rFonts w:ascii="Times New Roman" w:eastAsia="Times New Roman" w:hAnsi="Times New Roman" w:cs="Times New Roman"/>
          <w:sz w:val="24"/>
          <w:szCs w:val="24"/>
        </w:rPr>
        <w:t>Götz</w:t>
      </w:r>
      <w:proofErr w:type="spellEnd"/>
      <w:r w:rsidRPr="00DF1354">
        <w:rPr>
          <w:rFonts w:ascii="Times New Roman" w:eastAsia="Times New Roman" w:hAnsi="Times New Roman" w:cs="Times New Roman"/>
          <w:sz w:val="24"/>
          <w:szCs w:val="24"/>
        </w:rPr>
        <w:t xml:space="preserve">, J. (2011). </w:t>
      </w:r>
      <w:proofErr w:type="gramStart"/>
      <w:r w:rsidRPr="00DF1354">
        <w:rPr>
          <w:rFonts w:ascii="Times New Roman" w:eastAsia="Times New Roman" w:hAnsi="Times New Roman" w:cs="Times New Roman"/>
          <w:sz w:val="24"/>
          <w:szCs w:val="24"/>
        </w:rPr>
        <w:t xml:space="preserve">Amyloid-β and tau - a toxic pas de </w:t>
      </w:r>
      <w:proofErr w:type="spellStart"/>
      <w:r w:rsidRPr="00DF1354">
        <w:rPr>
          <w:rFonts w:ascii="Times New Roman" w:eastAsia="Times New Roman" w:hAnsi="Times New Roman" w:cs="Times New Roman"/>
          <w:sz w:val="24"/>
          <w:szCs w:val="24"/>
        </w:rPr>
        <w:t>deux</w:t>
      </w:r>
      <w:proofErr w:type="spellEnd"/>
      <w:r w:rsidRPr="00DF1354">
        <w:rPr>
          <w:rFonts w:ascii="Times New Roman" w:eastAsia="Times New Roman" w:hAnsi="Times New Roman" w:cs="Times New Roman"/>
          <w:sz w:val="24"/>
          <w:szCs w:val="24"/>
        </w:rPr>
        <w:t xml:space="preserve"> in Alzheimer’s disease.</w:t>
      </w:r>
      <w:proofErr w:type="gramEnd"/>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Nature Reviews Neuroscience</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12</w:t>
      </w:r>
      <w:r w:rsidRPr="00DF1354">
        <w:rPr>
          <w:rFonts w:ascii="Times New Roman" w:eastAsia="Times New Roman" w:hAnsi="Times New Roman" w:cs="Times New Roman"/>
          <w:sz w:val="24"/>
          <w:szCs w:val="24"/>
        </w:rPr>
        <w:t>(2), 65–72. http://doi.org/10.1038/nrn2967</w:t>
      </w:r>
    </w:p>
    <w:p w14:paraId="06EF46E9"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(9) </w:t>
      </w:r>
      <w:proofErr w:type="spellStart"/>
      <w:r w:rsidRPr="00DF1354">
        <w:rPr>
          <w:rFonts w:ascii="Times New Roman" w:eastAsia="Times New Roman" w:hAnsi="Times New Roman" w:cs="Times New Roman"/>
          <w:sz w:val="24"/>
          <w:szCs w:val="24"/>
        </w:rPr>
        <w:t>Palop</w:t>
      </w:r>
      <w:proofErr w:type="spellEnd"/>
      <w:r w:rsidRPr="00DF1354">
        <w:rPr>
          <w:rFonts w:ascii="Times New Roman" w:eastAsia="Times New Roman" w:hAnsi="Times New Roman" w:cs="Times New Roman"/>
          <w:sz w:val="24"/>
          <w:szCs w:val="24"/>
        </w:rPr>
        <w:t xml:space="preserve">, J. J., &amp; </w:t>
      </w:r>
      <w:proofErr w:type="spellStart"/>
      <w:r w:rsidRPr="00DF1354">
        <w:rPr>
          <w:rFonts w:ascii="Times New Roman" w:eastAsia="Times New Roman" w:hAnsi="Times New Roman" w:cs="Times New Roman"/>
          <w:sz w:val="24"/>
          <w:szCs w:val="24"/>
        </w:rPr>
        <w:t>Mucke</w:t>
      </w:r>
      <w:proofErr w:type="spellEnd"/>
      <w:r w:rsidRPr="00DF1354">
        <w:rPr>
          <w:rFonts w:ascii="Times New Roman" w:eastAsia="Times New Roman" w:hAnsi="Times New Roman" w:cs="Times New Roman"/>
          <w:sz w:val="24"/>
          <w:szCs w:val="24"/>
        </w:rPr>
        <w:t>, L. (2010). Amyloid</w:t>
      </w:r>
      <w:proofErr w:type="gramStart"/>
      <w:r w:rsidRPr="00DF1354">
        <w:rPr>
          <w:rFonts w:ascii="Times New Roman" w:eastAsia="Times New Roman" w:hAnsi="Times New Roman" w:cs="Times New Roman"/>
          <w:sz w:val="24"/>
          <w:szCs w:val="24"/>
        </w:rPr>
        <w:t>-[</w:t>
      </w:r>
      <w:proofErr w:type="gramEnd"/>
      <w:r w:rsidRPr="00DF1354">
        <w:rPr>
          <w:rFonts w:ascii="Times New Roman" w:eastAsia="Times New Roman" w:hAnsi="Times New Roman" w:cs="Times New Roman"/>
          <w:sz w:val="24"/>
          <w:szCs w:val="24"/>
        </w:rPr>
        <w:t xml:space="preserve">beta]-induced neuronal dysfunction in Alzheimer’s disease: from synapses toward neural networks. </w:t>
      </w:r>
      <w:r w:rsidRPr="00DF1354">
        <w:rPr>
          <w:rFonts w:ascii="Times New Roman" w:eastAsia="Times New Roman" w:hAnsi="Times New Roman" w:cs="Times New Roman"/>
          <w:i/>
          <w:sz w:val="24"/>
          <w:szCs w:val="24"/>
        </w:rPr>
        <w:t>Nature Neuroscience</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13</w:t>
      </w:r>
      <w:r w:rsidRPr="00DF1354">
        <w:rPr>
          <w:rFonts w:ascii="Times New Roman" w:eastAsia="Times New Roman" w:hAnsi="Times New Roman" w:cs="Times New Roman"/>
          <w:sz w:val="24"/>
          <w:szCs w:val="24"/>
        </w:rPr>
        <w:t>(7), 812–818.</w:t>
      </w:r>
    </w:p>
    <w:p w14:paraId="24800B99"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(10) Ross, C. A., &amp; Poirier, M. A. (2004). </w:t>
      </w:r>
      <w:proofErr w:type="gramStart"/>
      <w:r w:rsidRPr="00DF1354">
        <w:rPr>
          <w:rFonts w:ascii="Times New Roman" w:eastAsia="Times New Roman" w:hAnsi="Times New Roman" w:cs="Times New Roman"/>
          <w:sz w:val="24"/>
          <w:szCs w:val="24"/>
        </w:rPr>
        <w:t>Protein aggregation and neurodegenerative disease.</w:t>
      </w:r>
      <w:proofErr w:type="gramEnd"/>
      <w:r w:rsidRPr="00DF1354">
        <w:rPr>
          <w:rFonts w:ascii="Times New Roman" w:eastAsia="Times New Roman" w:hAnsi="Times New Roman" w:cs="Times New Roman"/>
          <w:sz w:val="24"/>
          <w:szCs w:val="24"/>
        </w:rPr>
        <w:t xml:space="preserve"> </w:t>
      </w:r>
      <w:proofErr w:type="gramStart"/>
      <w:r w:rsidRPr="00DF1354">
        <w:rPr>
          <w:rFonts w:ascii="Times New Roman" w:eastAsia="Times New Roman" w:hAnsi="Times New Roman" w:cs="Times New Roman"/>
          <w:i/>
          <w:sz w:val="24"/>
          <w:szCs w:val="24"/>
        </w:rPr>
        <w:t>Nature Medicine</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 xml:space="preserve">10 </w:t>
      </w:r>
      <w:proofErr w:type="spellStart"/>
      <w:r w:rsidRPr="00DF1354">
        <w:rPr>
          <w:rFonts w:ascii="Times New Roman" w:eastAsia="Times New Roman" w:hAnsi="Times New Roman" w:cs="Times New Roman"/>
          <w:i/>
          <w:sz w:val="24"/>
          <w:szCs w:val="24"/>
        </w:rPr>
        <w:t>Suppl</w:t>
      </w:r>
      <w:proofErr w:type="spellEnd"/>
      <w:r w:rsidRPr="00DF1354">
        <w:rPr>
          <w:rFonts w:ascii="Times New Roman" w:eastAsia="Times New Roman" w:hAnsi="Times New Roman" w:cs="Times New Roman"/>
          <w:sz w:val="24"/>
          <w:szCs w:val="24"/>
        </w:rPr>
        <w:t>, S10–17.</w:t>
      </w:r>
      <w:proofErr w:type="gramEnd"/>
      <w:r w:rsidRPr="00DF1354">
        <w:rPr>
          <w:rFonts w:ascii="Times New Roman" w:eastAsia="Times New Roman" w:hAnsi="Times New Roman" w:cs="Times New Roman"/>
          <w:sz w:val="24"/>
          <w:szCs w:val="24"/>
        </w:rPr>
        <w:t xml:space="preserve"> http://doi.org/10.1038/nm1066</w:t>
      </w:r>
    </w:p>
    <w:p w14:paraId="5F49B3D6"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(11) </w:t>
      </w:r>
      <w:proofErr w:type="spellStart"/>
      <w:r w:rsidRPr="00DF1354">
        <w:rPr>
          <w:rFonts w:ascii="Times New Roman" w:eastAsia="Times New Roman" w:hAnsi="Times New Roman" w:cs="Times New Roman"/>
          <w:sz w:val="24"/>
          <w:szCs w:val="24"/>
        </w:rPr>
        <w:t>Sakono</w:t>
      </w:r>
      <w:proofErr w:type="spellEnd"/>
      <w:r w:rsidRPr="00DF1354">
        <w:rPr>
          <w:rFonts w:ascii="Times New Roman" w:eastAsia="Times New Roman" w:hAnsi="Times New Roman" w:cs="Times New Roman"/>
          <w:sz w:val="24"/>
          <w:szCs w:val="24"/>
        </w:rPr>
        <w:t xml:space="preserve">, M., &amp; </w:t>
      </w:r>
      <w:proofErr w:type="spellStart"/>
      <w:r w:rsidRPr="00DF1354">
        <w:rPr>
          <w:rFonts w:ascii="Times New Roman" w:eastAsia="Times New Roman" w:hAnsi="Times New Roman" w:cs="Times New Roman"/>
          <w:sz w:val="24"/>
          <w:szCs w:val="24"/>
        </w:rPr>
        <w:t>Zako</w:t>
      </w:r>
      <w:proofErr w:type="spellEnd"/>
      <w:r w:rsidRPr="00DF1354">
        <w:rPr>
          <w:rFonts w:ascii="Times New Roman" w:eastAsia="Times New Roman" w:hAnsi="Times New Roman" w:cs="Times New Roman"/>
          <w:sz w:val="24"/>
          <w:szCs w:val="24"/>
        </w:rPr>
        <w:t xml:space="preserve">, T. (2010). Amyloid oligomers: formation and toxicity of Aβ oligomers. </w:t>
      </w:r>
      <w:r w:rsidRPr="00DF1354">
        <w:rPr>
          <w:rFonts w:ascii="Times New Roman" w:eastAsia="Times New Roman" w:hAnsi="Times New Roman" w:cs="Times New Roman"/>
          <w:i/>
          <w:sz w:val="24"/>
          <w:szCs w:val="24"/>
        </w:rPr>
        <w:t>FEBS Journal</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277</w:t>
      </w:r>
      <w:r w:rsidRPr="00DF1354">
        <w:rPr>
          <w:rFonts w:ascii="Times New Roman" w:eastAsia="Times New Roman" w:hAnsi="Times New Roman" w:cs="Times New Roman"/>
          <w:sz w:val="24"/>
          <w:szCs w:val="24"/>
        </w:rPr>
        <w:t>(6), 1348–1358.</w:t>
      </w:r>
    </w:p>
    <w:p w14:paraId="29850EFB"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(12) Stefani, M. (2010). </w:t>
      </w:r>
      <w:proofErr w:type="gramStart"/>
      <w:r w:rsidRPr="00DF1354">
        <w:rPr>
          <w:rFonts w:ascii="Times New Roman" w:eastAsia="Times New Roman" w:hAnsi="Times New Roman" w:cs="Times New Roman"/>
          <w:sz w:val="24"/>
          <w:szCs w:val="24"/>
        </w:rPr>
        <w:t>Biochemical and biophysical features of both oligomer/fibril and cell membrane in amyloid cytotoxicity.</w:t>
      </w:r>
      <w:proofErr w:type="gramEnd"/>
      <w:r w:rsidRPr="00DF1354">
        <w:rPr>
          <w:rFonts w:ascii="Times New Roman" w:eastAsia="Times New Roman" w:hAnsi="Times New Roman" w:cs="Times New Roman"/>
          <w:sz w:val="24"/>
          <w:szCs w:val="24"/>
        </w:rPr>
        <w:t xml:space="preserve"> </w:t>
      </w:r>
      <w:proofErr w:type="spellStart"/>
      <w:r w:rsidRPr="00DF1354">
        <w:rPr>
          <w:rFonts w:ascii="Times New Roman" w:eastAsia="Times New Roman" w:hAnsi="Times New Roman" w:cs="Times New Roman"/>
          <w:i/>
          <w:sz w:val="24"/>
          <w:szCs w:val="24"/>
        </w:rPr>
        <w:t>Febs</w:t>
      </w:r>
      <w:proofErr w:type="spellEnd"/>
      <w:r w:rsidRPr="00DF1354">
        <w:rPr>
          <w:rFonts w:ascii="Times New Roman" w:eastAsia="Times New Roman" w:hAnsi="Times New Roman" w:cs="Times New Roman"/>
          <w:i/>
          <w:sz w:val="24"/>
          <w:szCs w:val="24"/>
        </w:rPr>
        <w:t xml:space="preserve"> Journal</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277</w:t>
      </w:r>
      <w:r w:rsidRPr="00DF1354">
        <w:rPr>
          <w:rFonts w:ascii="Times New Roman" w:eastAsia="Times New Roman" w:hAnsi="Times New Roman" w:cs="Times New Roman"/>
          <w:sz w:val="24"/>
          <w:szCs w:val="24"/>
        </w:rPr>
        <w:t>(22), 4602–4613. http://doi.org/10.1111/j.1742-4658.2010.07889.x</w:t>
      </w:r>
    </w:p>
    <w:p w14:paraId="709C7EC9"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(13) Todd, K., </w:t>
      </w:r>
      <w:proofErr w:type="spellStart"/>
      <w:r w:rsidRPr="00DF1354">
        <w:rPr>
          <w:rFonts w:ascii="Times New Roman" w:eastAsia="Times New Roman" w:hAnsi="Times New Roman" w:cs="Times New Roman"/>
          <w:sz w:val="24"/>
          <w:szCs w:val="24"/>
        </w:rPr>
        <w:t>Ghiso</w:t>
      </w:r>
      <w:proofErr w:type="spellEnd"/>
      <w:r w:rsidRPr="00DF1354">
        <w:rPr>
          <w:rFonts w:ascii="Times New Roman" w:eastAsia="Times New Roman" w:hAnsi="Times New Roman" w:cs="Times New Roman"/>
          <w:sz w:val="24"/>
          <w:szCs w:val="24"/>
        </w:rPr>
        <w:t xml:space="preserve">, J., &amp; </w:t>
      </w:r>
      <w:proofErr w:type="spellStart"/>
      <w:r w:rsidRPr="00DF1354">
        <w:rPr>
          <w:rFonts w:ascii="Times New Roman" w:eastAsia="Times New Roman" w:hAnsi="Times New Roman" w:cs="Times New Roman"/>
          <w:sz w:val="24"/>
          <w:szCs w:val="24"/>
        </w:rPr>
        <w:t>Rostagno</w:t>
      </w:r>
      <w:proofErr w:type="spellEnd"/>
      <w:r w:rsidRPr="00DF1354">
        <w:rPr>
          <w:rFonts w:ascii="Times New Roman" w:eastAsia="Times New Roman" w:hAnsi="Times New Roman" w:cs="Times New Roman"/>
          <w:sz w:val="24"/>
          <w:szCs w:val="24"/>
        </w:rPr>
        <w:t xml:space="preserve">, A. (2016). Oxidative stress and mitochondria-mediated cell death mechanisms triggered by the familial Danish dementia </w:t>
      </w:r>
      <w:proofErr w:type="spellStart"/>
      <w:r w:rsidRPr="00DF1354">
        <w:rPr>
          <w:rFonts w:ascii="Times New Roman" w:eastAsia="Times New Roman" w:hAnsi="Times New Roman" w:cs="Times New Roman"/>
          <w:sz w:val="24"/>
          <w:szCs w:val="24"/>
        </w:rPr>
        <w:t>ADan</w:t>
      </w:r>
      <w:proofErr w:type="spellEnd"/>
      <w:r w:rsidRPr="00DF1354">
        <w:rPr>
          <w:rFonts w:ascii="Times New Roman" w:eastAsia="Times New Roman" w:hAnsi="Times New Roman" w:cs="Times New Roman"/>
          <w:sz w:val="24"/>
          <w:szCs w:val="24"/>
        </w:rPr>
        <w:t xml:space="preserve"> amyloid. </w:t>
      </w:r>
      <w:proofErr w:type="gramStart"/>
      <w:r w:rsidRPr="00DF1354">
        <w:rPr>
          <w:rFonts w:ascii="Times New Roman" w:eastAsia="Times New Roman" w:hAnsi="Times New Roman" w:cs="Times New Roman"/>
          <w:i/>
          <w:sz w:val="24"/>
          <w:szCs w:val="24"/>
        </w:rPr>
        <w:t>Neurobiology of Disease</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85</w:t>
      </w:r>
      <w:r w:rsidRPr="00DF1354">
        <w:rPr>
          <w:rFonts w:ascii="Times New Roman" w:eastAsia="Times New Roman" w:hAnsi="Times New Roman" w:cs="Times New Roman"/>
          <w:sz w:val="24"/>
          <w:szCs w:val="24"/>
        </w:rPr>
        <w:t>, 130–143.</w:t>
      </w:r>
      <w:proofErr w:type="gramEnd"/>
      <w:r w:rsidRPr="00DF1354">
        <w:rPr>
          <w:rFonts w:ascii="Times New Roman" w:eastAsia="Times New Roman" w:hAnsi="Times New Roman" w:cs="Times New Roman"/>
          <w:sz w:val="24"/>
          <w:szCs w:val="24"/>
        </w:rPr>
        <w:t xml:space="preserve"> http://doi.org/10.1016/j.nbd.2015.10.003</w:t>
      </w:r>
    </w:p>
    <w:p w14:paraId="3EB8C96D" w14:textId="77777777" w:rsidR="00DE6F4A" w:rsidRPr="00DF1354" w:rsidRDefault="00680CD9">
      <w:pPr>
        <w:pStyle w:val="normal0"/>
        <w:spacing w:line="480" w:lineRule="auto"/>
        <w:ind w:left="780" w:right="80" w:hanging="1220"/>
        <w:rPr>
          <w:rFonts w:ascii="Times New Roman" w:hAnsi="Times New Roman" w:cs="Times New Roman"/>
          <w:sz w:val="24"/>
          <w:szCs w:val="24"/>
        </w:rPr>
      </w:pPr>
      <w:r w:rsidRPr="00DF1354">
        <w:rPr>
          <w:rFonts w:ascii="Times New Roman" w:eastAsia="Times New Roman" w:hAnsi="Times New Roman" w:cs="Times New Roman"/>
          <w:sz w:val="24"/>
          <w:szCs w:val="24"/>
        </w:rPr>
        <w:t xml:space="preserve">(14) Um, J. W., </w:t>
      </w:r>
      <w:proofErr w:type="spellStart"/>
      <w:r w:rsidRPr="00DF1354">
        <w:rPr>
          <w:rFonts w:ascii="Times New Roman" w:eastAsia="Times New Roman" w:hAnsi="Times New Roman" w:cs="Times New Roman"/>
          <w:sz w:val="24"/>
          <w:szCs w:val="24"/>
        </w:rPr>
        <w:t>Nygaard</w:t>
      </w:r>
      <w:proofErr w:type="spellEnd"/>
      <w:r w:rsidRPr="00DF1354">
        <w:rPr>
          <w:rFonts w:ascii="Times New Roman" w:eastAsia="Times New Roman" w:hAnsi="Times New Roman" w:cs="Times New Roman"/>
          <w:sz w:val="24"/>
          <w:szCs w:val="24"/>
        </w:rPr>
        <w:t xml:space="preserve">, H. B., </w:t>
      </w:r>
      <w:proofErr w:type="spellStart"/>
      <w:r w:rsidRPr="00DF1354">
        <w:rPr>
          <w:rFonts w:ascii="Times New Roman" w:eastAsia="Times New Roman" w:hAnsi="Times New Roman" w:cs="Times New Roman"/>
          <w:sz w:val="24"/>
          <w:szCs w:val="24"/>
        </w:rPr>
        <w:t>Heiss</w:t>
      </w:r>
      <w:proofErr w:type="spellEnd"/>
      <w:r w:rsidRPr="00DF1354">
        <w:rPr>
          <w:rFonts w:ascii="Times New Roman" w:eastAsia="Times New Roman" w:hAnsi="Times New Roman" w:cs="Times New Roman"/>
          <w:sz w:val="24"/>
          <w:szCs w:val="24"/>
        </w:rPr>
        <w:t xml:space="preserve">, J. K., </w:t>
      </w:r>
      <w:proofErr w:type="spellStart"/>
      <w:r w:rsidRPr="00DF1354">
        <w:rPr>
          <w:rFonts w:ascii="Times New Roman" w:eastAsia="Times New Roman" w:hAnsi="Times New Roman" w:cs="Times New Roman"/>
          <w:sz w:val="24"/>
          <w:szCs w:val="24"/>
        </w:rPr>
        <w:t>Kostylev</w:t>
      </w:r>
      <w:proofErr w:type="spellEnd"/>
      <w:r w:rsidRPr="00DF1354">
        <w:rPr>
          <w:rFonts w:ascii="Times New Roman" w:eastAsia="Times New Roman" w:hAnsi="Times New Roman" w:cs="Times New Roman"/>
          <w:sz w:val="24"/>
          <w:szCs w:val="24"/>
        </w:rPr>
        <w:t xml:space="preserve">, M. A., </w:t>
      </w:r>
      <w:proofErr w:type="spellStart"/>
      <w:r w:rsidRPr="00DF1354">
        <w:rPr>
          <w:rFonts w:ascii="Times New Roman" w:eastAsia="Times New Roman" w:hAnsi="Times New Roman" w:cs="Times New Roman"/>
          <w:sz w:val="24"/>
          <w:szCs w:val="24"/>
        </w:rPr>
        <w:t>Stagi</w:t>
      </w:r>
      <w:proofErr w:type="spellEnd"/>
      <w:r w:rsidRPr="00DF1354">
        <w:rPr>
          <w:rFonts w:ascii="Times New Roman" w:eastAsia="Times New Roman" w:hAnsi="Times New Roman" w:cs="Times New Roman"/>
          <w:sz w:val="24"/>
          <w:szCs w:val="24"/>
        </w:rPr>
        <w:t xml:space="preserve">, M., </w:t>
      </w:r>
      <w:proofErr w:type="spellStart"/>
      <w:r w:rsidRPr="00DF1354">
        <w:rPr>
          <w:rFonts w:ascii="Times New Roman" w:eastAsia="Times New Roman" w:hAnsi="Times New Roman" w:cs="Times New Roman"/>
          <w:sz w:val="24"/>
          <w:szCs w:val="24"/>
        </w:rPr>
        <w:t>Vortmeyer</w:t>
      </w:r>
      <w:proofErr w:type="spellEnd"/>
      <w:r w:rsidRPr="00DF1354">
        <w:rPr>
          <w:rFonts w:ascii="Times New Roman" w:eastAsia="Times New Roman" w:hAnsi="Times New Roman" w:cs="Times New Roman"/>
          <w:sz w:val="24"/>
          <w:szCs w:val="24"/>
        </w:rPr>
        <w:t xml:space="preserve">, A., … </w:t>
      </w:r>
      <w:proofErr w:type="spellStart"/>
      <w:r w:rsidRPr="00DF1354">
        <w:rPr>
          <w:rFonts w:ascii="Times New Roman" w:eastAsia="Times New Roman" w:hAnsi="Times New Roman" w:cs="Times New Roman"/>
          <w:sz w:val="24"/>
          <w:szCs w:val="24"/>
        </w:rPr>
        <w:t>Strittmatter</w:t>
      </w:r>
      <w:proofErr w:type="spellEnd"/>
      <w:r w:rsidRPr="00DF1354">
        <w:rPr>
          <w:rFonts w:ascii="Times New Roman" w:eastAsia="Times New Roman" w:hAnsi="Times New Roman" w:cs="Times New Roman"/>
          <w:sz w:val="24"/>
          <w:szCs w:val="24"/>
        </w:rPr>
        <w:t>, S. M. (2012). Alzheimer amyloid</w:t>
      </w:r>
      <w:proofErr w:type="gramStart"/>
      <w:r w:rsidRPr="00DF1354">
        <w:rPr>
          <w:rFonts w:ascii="Times New Roman" w:eastAsia="Times New Roman" w:hAnsi="Times New Roman" w:cs="Times New Roman"/>
          <w:sz w:val="24"/>
          <w:szCs w:val="24"/>
        </w:rPr>
        <w:t>-[</w:t>
      </w:r>
      <w:proofErr w:type="gramEnd"/>
      <w:r w:rsidRPr="00DF1354">
        <w:rPr>
          <w:rFonts w:ascii="Times New Roman" w:eastAsia="Times New Roman" w:hAnsi="Times New Roman" w:cs="Times New Roman"/>
          <w:sz w:val="24"/>
          <w:szCs w:val="24"/>
        </w:rPr>
        <w:t xml:space="preserve">beta] oligomer bound to postsynaptic prion protein activates Fyn to impair neurons. </w:t>
      </w:r>
      <w:r w:rsidRPr="00DF1354">
        <w:rPr>
          <w:rFonts w:ascii="Times New Roman" w:eastAsia="Times New Roman" w:hAnsi="Times New Roman" w:cs="Times New Roman"/>
          <w:i/>
          <w:sz w:val="24"/>
          <w:szCs w:val="24"/>
        </w:rPr>
        <w:t>Nature Neuroscience</w:t>
      </w:r>
      <w:r w:rsidRPr="00DF1354">
        <w:rPr>
          <w:rFonts w:ascii="Times New Roman" w:eastAsia="Times New Roman" w:hAnsi="Times New Roman" w:cs="Times New Roman"/>
          <w:sz w:val="24"/>
          <w:szCs w:val="24"/>
        </w:rPr>
        <w:t xml:space="preserve">, </w:t>
      </w:r>
      <w:r w:rsidRPr="00DF1354">
        <w:rPr>
          <w:rFonts w:ascii="Times New Roman" w:eastAsia="Times New Roman" w:hAnsi="Times New Roman" w:cs="Times New Roman"/>
          <w:i/>
          <w:sz w:val="24"/>
          <w:szCs w:val="24"/>
        </w:rPr>
        <w:t>15</w:t>
      </w:r>
      <w:r w:rsidRPr="00DF1354">
        <w:rPr>
          <w:rFonts w:ascii="Times New Roman" w:eastAsia="Times New Roman" w:hAnsi="Times New Roman" w:cs="Times New Roman"/>
          <w:sz w:val="24"/>
          <w:szCs w:val="24"/>
        </w:rPr>
        <w:t>(9), 1227–1235.</w:t>
      </w:r>
    </w:p>
    <w:p w14:paraId="52141D5C" w14:textId="77777777" w:rsidR="00DE6F4A" w:rsidRPr="00DF1354" w:rsidRDefault="00680CD9">
      <w:pPr>
        <w:pStyle w:val="normal0"/>
        <w:spacing w:line="480" w:lineRule="auto"/>
        <w:ind w:left="780" w:right="80"/>
        <w:rPr>
          <w:rFonts w:ascii="Times New Roman" w:hAnsi="Times New Roman" w:cs="Times New Roman"/>
          <w:sz w:val="24"/>
          <w:szCs w:val="24"/>
        </w:rPr>
      </w:pPr>
      <w:r w:rsidRPr="00DF1354">
        <w:rPr>
          <w:rFonts w:ascii="Times New Roman" w:eastAsia="Times New Roman" w:hAnsi="Times New Roman" w:cs="Times New Roman"/>
          <w:sz w:val="24"/>
          <w:szCs w:val="24"/>
        </w:rPr>
        <w:t>1227–1235.</w:t>
      </w:r>
    </w:p>
    <w:p w14:paraId="68B72631" w14:textId="77777777" w:rsidR="00DE6F4A" w:rsidRPr="00DF1354" w:rsidRDefault="00DE6F4A">
      <w:pPr>
        <w:pStyle w:val="normal0"/>
        <w:spacing w:line="480" w:lineRule="auto"/>
        <w:rPr>
          <w:rFonts w:ascii="Times New Roman" w:hAnsi="Times New Roman" w:cs="Times New Roman"/>
          <w:sz w:val="24"/>
          <w:szCs w:val="24"/>
        </w:rPr>
      </w:pPr>
    </w:p>
    <w:p w14:paraId="5541027C" w14:textId="77777777" w:rsidR="00DE6F4A" w:rsidRPr="00DF1354" w:rsidRDefault="00DE6F4A">
      <w:pPr>
        <w:pStyle w:val="normal0"/>
        <w:spacing w:before="120" w:line="480" w:lineRule="auto"/>
        <w:rPr>
          <w:rFonts w:ascii="Times New Roman" w:hAnsi="Times New Roman" w:cs="Times New Roman"/>
          <w:sz w:val="24"/>
          <w:szCs w:val="24"/>
        </w:rPr>
      </w:pPr>
    </w:p>
    <w:p w14:paraId="3A094356" w14:textId="77777777" w:rsidR="00DE6F4A" w:rsidRPr="00DF1354" w:rsidRDefault="00DE6F4A">
      <w:pPr>
        <w:pStyle w:val="normal0"/>
        <w:spacing w:before="120" w:line="480" w:lineRule="auto"/>
        <w:rPr>
          <w:rFonts w:ascii="Times New Roman" w:hAnsi="Times New Roman" w:cs="Times New Roman"/>
          <w:sz w:val="24"/>
          <w:szCs w:val="24"/>
        </w:rPr>
      </w:pPr>
    </w:p>
    <w:p w14:paraId="1069107D" w14:textId="77777777" w:rsidR="00DE6F4A" w:rsidRPr="00DF1354" w:rsidRDefault="00DE6F4A">
      <w:pPr>
        <w:pStyle w:val="normal0"/>
        <w:spacing w:before="120" w:line="480" w:lineRule="auto"/>
        <w:rPr>
          <w:rFonts w:ascii="Times New Roman" w:hAnsi="Times New Roman" w:cs="Times New Roman"/>
          <w:sz w:val="24"/>
          <w:szCs w:val="24"/>
        </w:rPr>
      </w:pPr>
    </w:p>
    <w:p w14:paraId="645CD26E" w14:textId="77777777" w:rsidR="001D6831" w:rsidRDefault="001D6831">
      <w:pPr>
        <w:pStyle w:val="normal0"/>
        <w:spacing w:before="120" w:line="480" w:lineRule="auto"/>
        <w:rPr>
          <w:rFonts w:ascii="Times New Roman" w:hAnsi="Times New Roman" w:cs="Times New Roman"/>
          <w:sz w:val="24"/>
          <w:szCs w:val="24"/>
        </w:rPr>
      </w:pPr>
    </w:p>
    <w:p w14:paraId="33D333FB" w14:textId="70DAEB25" w:rsidR="00DE6F4A" w:rsidRPr="00DF1354" w:rsidRDefault="00DE6F4A">
      <w:pPr>
        <w:pStyle w:val="normal0"/>
        <w:spacing w:line="480" w:lineRule="auto"/>
        <w:rPr>
          <w:rFonts w:ascii="Times New Roman" w:hAnsi="Times New Roman" w:cs="Times New Roman"/>
          <w:sz w:val="24"/>
          <w:szCs w:val="24"/>
        </w:rPr>
      </w:pPr>
      <w:bookmarkStart w:id="2" w:name="_GoBack"/>
      <w:bookmarkEnd w:id="2"/>
    </w:p>
    <w:sectPr w:rsidR="00DE6F4A" w:rsidRPr="00DF1354">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CD78" w14:textId="77777777" w:rsidR="00D329BE" w:rsidRDefault="00680CD9">
      <w:pPr>
        <w:spacing w:line="240" w:lineRule="auto"/>
      </w:pPr>
      <w:r>
        <w:separator/>
      </w:r>
    </w:p>
  </w:endnote>
  <w:endnote w:type="continuationSeparator" w:id="0">
    <w:p w14:paraId="698D1F22" w14:textId="77777777" w:rsidR="00D329BE" w:rsidRDefault="00680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F7230" w14:textId="77777777" w:rsidR="00D329BE" w:rsidRDefault="00680CD9">
      <w:pPr>
        <w:spacing w:line="240" w:lineRule="auto"/>
      </w:pPr>
      <w:r>
        <w:separator/>
      </w:r>
    </w:p>
  </w:footnote>
  <w:footnote w:type="continuationSeparator" w:id="0">
    <w:p w14:paraId="0F12C3C6" w14:textId="77777777" w:rsidR="00D329BE" w:rsidRDefault="00680C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DE8FA" w14:textId="77777777" w:rsidR="00DE6F4A" w:rsidRDefault="00DE6F4A">
    <w:pPr>
      <w:pStyle w:val="normal0"/>
      <w:jc w:val="right"/>
    </w:pPr>
  </w:p>
  <w:p w14:paraId="6C7F9F07" w14:textId="77777777" w:rsidR="00DE6F4A" w:rsidRPr="009B33D9" w:rsidRDefault="00680CD9">
    <w:pPr>
      <w:pStyle w:val="normal0"/>
      <w:jc w:val="right"/>
      <w:rPr>
        <w:rFonts w:ascii="Times New Roman" w:hAnsi="Times New Roman" w:cs="Times New Roman"/>
        <w:sz w:val="24"/>
        <w:szCs w:val="24"/>
      </w:rPr>
    </w:pPr>
    <w:r w:rsidRPr="009B33D9">
      <w:rPr>
        <w:rFonts w:ascii="Times New Roman" w:hAnsi="Times New Roman" w:cs="Times New Roman"/>
        <w:sz w:val="24"/>
        <w:szCs w:val="24"/>
      </w:rPr>
      <w:fldChar w:fldCharType="begin"/>
    </w:r>
    <w:r w:rsidRPr="009B33D9">
      <w:rPr>
        <w:rFonts w:ascii="Times New Roman" w:hAnsi="Times New Roman" w:cs="Times New Roman"/>
        <w:sz w:val="24"/>
        <w:szCs w:val="24"/>
      </w:rPr>
      <w:instrText>PAGE</w:instrText>
    </w:r>
    <w:r w:rsidRPr="009B33D9">
      <w:rPr>
        <w:rFonts w:ascii="Times New Roman" w:hAnsi="Times New Roman" w:cs="Times New Roman"/>
        <w:sz w:val="24"/>
        <w:szCs w:val="24"/>
      </w:rPr>
      <w:fldChar w:fldCharType="separate"/>
    </w:r>
    <w:r w:rsidR="00824D6F">
      <w:rPr>
        <w:rFonts w:ascii="Times New Roman" w:hAnsi="Times New Roman" w:cs="Times New Roman"/>
        <w:noProof/>
        <w:sz w:val="24"/>
        <w:szCs w:val="24"/>
      </w:rPr>
      <w:t>13</w:t>
    </w:r>
    <w:r w:rsidRPr="009B33D9">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B5217"/>
    <w:multiLevelType w:val="multilevel"/>
    <w:tmpl w:val="23222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6F4A"/>
    <w:rsid w:val="000272FD"/>
    <w:rsid w:val="00053D26"/>
    <w:rsid w:val="00086F93"/>
    <w:rsid w:val="0015503C"/>
    <w:rsid w:val="00166CAF"/>
    <w:rsid w:val="00184333"/>
    <w:rsid w:val="001900A3"/>
    <w:rsid w:val="001D6831"/>
    <w:rsid w:val="00283847"/>
    <w:rsid w:val="003471FF"/>
    <w:rsid w:val="00374C87"/>
    <w:rsid w:val="003B0836"/>
    <w:rsid w:val="003C0C74"/>
    <w:rsid w:val="003E37C8"/>
    <w:rsid w:val="003E45F0"/>
    <w:rsid w:val="003F4602"/>
    <w:rsid w:val="00434AF0"/>
    <w:rsid w:val="0045717F"/>
    <w:rsid w:val="0053424F"/>
    <w:rsid w:val="005424C3"/>
    <w:rsid w:val="00560C0F"/>
    <w:rsid w:val="005B2E42"/>
    <w:rsid w:val="005E517B"/>
    <w:rsid w:val="00611208"/>
    <w:rsid w:val="00640248"/>
    <w:rsid w:val="006579E6"/>
    <w:rsid w:val="00680CD9"/>
    <w:rsid w:val="006A5364"/>
    <w:rsid w:val="00742E87"/>
    <w:rsid w:val="00745979"/>
    <w:rsid w:val="0076607E"/>
    <w:rsid w:val="007909A1"/>
    <w:rsid w:val="008110C1"/>
    <w:rsid w:val="00824D6F"/>
    <w:rsid w:val="00833EDE"/>
    <w:rsid w:val="00837CFC"/>
    <w:rsid w:val="00862552"/>
    <w:rsid w:val="00865F08"/>
    <w:rsid w:val="00875AAC"/>
    <w:rsid w:val="008A3066"/>
    <w:rsid w:val="009218DB"/>
    <w:rsid w:val="009B33D9"/>
    <w:rsid w:val="00A32332"/>
    <w:rsid w:val="00A34ACD"/>
    <w:rsid w:val="00B21ADD"/>
    <w:rsid w:val="00C54DD7"/>
    <w:rsid w:val="00CE65F0"/>
    <w:rsid w:val="00CF6566"/>
    <w:rsid w:val="00D27F2A"/>
    <w:rsid w:val="00D329BE"/>
    <w:rsid w:val="00D7113D"/>
    <w:rsid w:val="00D856CD"/>
    <w:rsid w:val="00DE0CDE"/>
    <w:rsid w:val="00DE6F4A"/>
    <w:rsid w:val="00DF1354"/>
    <w:rsid w:val="00F13BA4"/>
    <w:rsid w:val="00F26671"/>
    <w:rsid w:val="00F8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C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customStyle="1" w:styleId="Normal1">
    <w:name w:val="Normal1"/>
    <w:rsid w:val="006A5364"/>
  </w:style>
  <w:style w:type="paragraph" w:styleId="BalloonText">
    <w:name w:val="Balloon Text"/>
    <w:basedOn w:val="Normal"/>
    <w:link w:val="BalloonTextChar"/>
    <w:uiPriority w:val="99"/>
    <w:semiHidden/>
    <w:unhideWhenUsed/>
    <w:rsid w:val="006A53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364"/>
    <w:rPr>
      <w:rFonts w:ascii="Lucida Grande" w:hAnsi="Lucida Grande" w:cs="Lucida Grande"/>
      <w:sz w:val="18"/>
      <w:szCs w:val="18"/>
    </w:rPr>
  </w:style>
  <w:style w:type="paragraph" w:styleId="NormalWeb">
    <w:name w:val="Normal (Web)"/>
    <w:basedOn w:val="Normal"/>
    <w:uiPriority w:val="99"/>
    <w:unhideWhenUsed/>
    <w:rsid w:val="00680CD9"/>
    <w:pP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9B33D9"/>
    <w:pPr>
      <w:tabs>
        <w:tab w:val="center" w:pos="4320"/>
        <w:tab w:val="right" w:pos="8640"/>
      </w:tabs>
      <w:spacing w:line="240" w:lineRule="auto"/>
    </w:pPr>
  </w:style>
  <w:style w:type="character" w:customStyle="1" w:styleId="HeaderChar">
    <w:name w:val="Header Char"/>
    <w:basedOn w:val="DefaultParagraphFont"/>
    <w:link w:val="Header"/>
    <w:uiPriority w:val="99"/>
    <w:rsid w:val="009B33D9"/>
  </w:style>
  <w:style w:type="paragraph" w:styleId="Footer">
    <w:name w:val="footer"/>
    <w:basedOn w:val="Normal"/>
    <w:link w:val="FooterChar"/>
    <w:uiPriority w:val="99"/>
    <w:unhideWhenUsed/>
    <w:rsid w:val="009B33D9"/>
    <w:pPr>
      <w:tabs>
        <w:tab w:val="center" w:pos="4320"/>
        <w:tab w:val="right" w:pos="8640"/>
      </w:tabs>
      <w:spacing w:line="240" w:lineRule="auto"/>
    </w:pPr>
  </w:style>
  <w:style w:type="character" w:customStyle="1" w:styleId="FooterChar">
    <w:name w:val="Footer Char"/>
    <w:basedOn w:val="DefaultParagraphFont"/>
    <w:link w:val="Footer"/>
    <w:uiPriority w:val="99"/>
    <w:rsid w:val="009B33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customStyle="1" w:styleId="Normal1">
    <w:name w:val="Normal1"/>
    <w:rsid w:val="006A5364"/>
  </w:style>
  <w:style w:type="paragraph" w:styleId="BalloonText">
    <w:name w:val="Balloon Text"/>
    <w:basedOn w:val="Normal"/>
    <w:link w:val="BalloonTextChar"/>
    <w:uiPriority w:val="99"/>
    <w:semiHidden/>
    <w:unhideWhenUsed/>
    <w:rsid w:val="006A53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364"/>
    <w:rPr>
      <w:rFonts w:ascii="Lucida Grande" w:hAnsi="Lucida Grande" w:cs="Lucida Grande"/>
      <w:sz w:val="18"/>
      <w:szCs w:val="18"/>
    </w:rPr>
  </w:style>
  <w:style w:type="paragraph" w:styleId="NormalWeb">
    <w:name w:val="Normal (Web)"/>
    <w:basedOn w:val="Normal"/>
    <w:uiPriority w:val="99"/>
    <w:unhideWhenUsed/>
    <w:rsid w:val="00680CD9"/>
    <w:pP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9B33D9"/>
    <w:pPr>
      <w:tabs>
        <w:tab w:val="center" w:pos="4320"/>
        <w:tab w:val="right" w:pos="8640"/>
      </w:tabs>
      <w:spacing w:line="240" w:lineRule="auto"/>
    </w:pPr>
  </w:style>
  <w:style w:type="character" w:customStyle="1" w:styleId="HeaderChar">
    <w:name w:val="Header Char"/>
    <w:basedOn w:val="DefaultParagraphFont"/>
    <w:link w:val="Header"/>
    <w:uiPriority w:val="99"/>
    <w:rsid w:val="009B33D9"/>
  </w:style>
  <w:style w:type="paragraph" w:styleId="Footer">
    <w:name w:val="footer"/>
    <w:basedOn w:val="Normal"/>
    <w:link w:val="FooterChar"/>
    <w:uiPriority w:val="99"/>
    <w:unhideWhenUsed/>
    <w:rsid w:val="009B33D9"/>
    <w:pPr>
      <w:tabs>
        <w:tab w:val="center" w:pos="4320"/>
        <w:tab w:val="right" w:pos="8640"/>
      </w:tabs>
      <w:spacing w:line="240" w:lineRule="auto"/>
    </w:pPr>
  </w:style>
  <w:style w:type="character" w:customStyle="1" w:styleId="FooterChar">
    <w:name w:val="Footer Char"/>
    <w:basedOn w:val="DefaultParagraphFont"/>
    <w:link w:val="Footer"/>
    <w:uiPriority w:val="99"/>
    <w:rsid w:val="009B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png"/><Relationship Id="rId13" Type="http://schemas.openxmlformats.org/officeDocument/2006/relationships/image" Target="media/image30.png"/><Relationship Id="rId14" Type="http://schemas.openxmlformats.org/officeDocument/2006/relationships/hyperlink" Target="https://www.thermofisher.com/order/genome-database/antibody/Tau-Antibody-clone-HT7-Monoclonal/MN1000" TargetMode="External"/><Relationship Id="rId15" Type="http://schemas.openxmlformats.org/officeDocument/2006/relationships/hyperlink" Target="https://www.rpeptide.com/products/beta-amyloid-peptides/beta-amyloid-peptides-human-native-and-mutant-recombinant/" TargetMode="External"/><Relationship Id="rId16" Type="http://schemas.openxmlformats.org/officeDocument/2006/relationships/hyperlink" Target="http://www.abcam.com/cytochrome-c-releasing-apoptosis-assay-kit-ab65311.html"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3175</Words>
  <Characters>18103</Characters>
  <Application>Microsoft Macintosh Word</Application>
  <DocSecurity>0</DocSecurity>
  <Lines>150</Lines>
  <Paragraphs>42</Paragraphs>
  <ScaleCrop>false</ScaleCrop>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Cahill</cp:lastModifiedBy>
  <cp:revision>3</cp:revision>
  <dcterms:created xsi:type="dcterms:W3CDTF">2016-05-27T17:01:00Z</dcterms:created>
  <dcterms:modified xsi:type="dcterms:W3CDTF">2016-05-27T17:02:00Z</dcterms:modified>
</cp:coreProperties>
</file>