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E833" w14:textId="77777777" w:rsidR="008A5143" w:rsidRPr="008A5143" w:rsidRDefault="008A5143" w:rsidP="001818EB">
      <w:pPr>
        <w:spacing w:line="480" w:lineRule="auto"/>
        <w:outlineLvl w:val="0"/>
        <w:rPr>
          <w:b/>
          <w:u w:val="single"/>
        </w:rPr>
      </w:pPr>
      <w:r w:rsidRPr="008A5143">
        <w:rPr>
          <w:b/>
          <w:u w:val="single"/>
        </w:rPr>
        <w:t>Part I: Preliminary Information</w:t>
      </w:r>
    </w:p>
    <w:p w14:paraId="7A6BDA38" w14:textId="3540FC51" w:rsidR="00E13F86" w:rsidRPr="00663181" w:rsidRDefault="008A5143" w:rsidP="008A5143">
      <w:pPr>
        <w:spacing w:line="480" w:lineRule="auto"/>
      </w:pPr>
      <w:r w:rsidRPr="008A5143">
        <w:rPr>
          <w:b/>
        </w:rPr>
        <w:t xml:space="preserve">Title: </w:t>
      </w:r>
      <w:r w:rsidR="00845327">
        <w:t xml:space="preserve">Analyzing the Representation </w:t>
      </w:r>
      <w:r w:rsidR="00A14F58">
        <w:t xml:space="preserve">and Influence </w:t>
      </w:r>
      <w:r w:rsidR="00845327">
        <w:t xml:space="preserve">of </w:t>
      </w:r>
      <w:r w:rsidR="00E25D5F">
        <w:t xml:space="preserve">Nineteenth-Century </w:t>
      </w:r>
      <w:r w:rsidR="00845327">
        <w:t>Cultural Attitudes T</w:t>
      </w:r>
      <w:r w:rsidR="00E13F86">
        <w:t>owar</w:t>
      </w:r>
      <w:r w:rsidR="00845327">
        <w:t xml:space="preserve">ds Female Sexuality in </w:t>
      </w:r>
      <w:r w:rsidR="00E13F86">
        <w:t>Christina Rossetti’</w:t>
      </w:r>
      <w:r w:rsidR="00845327">
        <w:t>s P</w:t>
      </w:r>
      <w:r w:rsidR="00E13F86">
        <w:t xml:space="preserve">oetry </w:t>
      </w:r>
    </w:p>
    <w:p w14:paraId="02EC4FC9" w14:textId="77777777" w:rsidR="008A5143" w:rsidRDefault="008A5143" w:rsidP="001818EB">
      <w:pPr>
        <w:spacing w:line="480" w:lineRule="auto"/>
        <w:outlineLvl w:val="0"/>
        <w:rPr>
          <w:b/>
        </w:rPr>
      </w:pPr>
      <w:bookmarkStart w:id="0" w:name="_GoBack"/>
      <w:bookmarkEnd w:id="0"/>
      <w:r w:rsidRPr="008A5143">
        <w:rPr>
          <w:b/>
        </w:rPr>
        <w:t xml:space="preserve">Abstract: </w:t>
      </w:r>
    </w:p>
    <w:p w14:paraId="3EBD710A" w14:textId="4A5F55B1" w:rsidR="008A5143" w:rsidRPr="008A5143" w:rsidRDefault="008A5143" w:rsidP="008A5143">
      <w:pPr>
        <w:spacing w:line="480" w:lineRule="auto"/>
        <w:rPr>
          <w:b/>
        </w:rPr>
      </w:pPr>
      <w:r>
        <w:rPr>
          <w:b/>
        </w:rPr>
        <w:tab/>
      </w:r>
      <w:r w:rsidR="00434EFF" w:rsidRPr="00434EFF">
        <w:t>This project</w:t>
      </w:r>
      <w:r w:rsidR="003156C5">
        <w:t xml:space="preserve"> will study </w:t>
      </w:r>
      <w:r w:rsidR="001F73F4">
        <w:t xml:space="preserve">the cultural attitudes surrounding female sexuality during the Victorian Era in Britain </w:t>
      </w:r>
      <w:r w:rsidR="00304498">
        <w:t xml:space="preserve">(1837-1901) </w:t>
      </w:r>
      <w:r w:rsidR="001F73F4">
        <w:t xml:space="preserve">and </w:t>
      </w:r>
      <w:r w:rsidR="003156C5">
        <w:t>analyze</w:t>
      </w:r>
      <w:r w:rsidR="001F73F4">
        <w:t xml:space="preserve"> how these attitudes affected the creation and development of early feminist movements during the turn of the century. </w:t>
      </w:r>
      <w:r w:rsidR="0003009A">
        <w:t xml:space="preserve">This project will use representations of female sexuality in Christina Rossetti’s (1830-1894) poetry as a lens through which to view such cultural complexity. </w:t>
      </w:r>
      <w:r w:rsidR="001F73F4">
        <w:t xml:space="preserve">Though there are many avenues of literary analysis, studying literature in its </w:t>
      </w:r>
      <w:r w:rsidR="00434EFF" w:rsidRPr="00434EFF">
        <w:t>cul</w:t>
      </w:r>
      <w:r w:rsidR="001F73F4">
        <w:t>tural and biogra</w:t>
      </w:r>
      <w:r w:rsidR="00304498">
        <w:t xml:space="preserve">phical context </w:t>
      </w:r>
      <w:r w:rsidR="003156C5">
        <w:t xml:space="preserve">reveals </w:t>
      </w:r>
      <w:r w:rsidR="0003009A">
        <w:t>external forces at work in shaping literary production and, in turn,</w:t>
      </w:r>
      <w:r w:rsidR="003156C5">
        <w:t xml:space="preserve"> the influence</w:t>
      </w:r>
      <w:r w:rsidR="0003009A">
        <w:t>s</w:t>
      </w:r>
      <w:r w:rsidR="003156C5">
        <w:t xml:space="preserve"> of literature on culture. </w:t>
      </w:r>
      <w:r w:rsidR="00304498">
        <w:t>This project studies Rossetti’s poetry within her own biographical and social context and explores e</w:t>
      </w:r>
      <w:r w:rsidR="00434EFF" w:rsidRPr="00434EFF">
        <w:t>arly feminist movements and cultural attitudes towards women in the Victorian Era. It will analyze her ties to other Victorian poets and artists, such as Dante Gabriel Rossetti and The Pre-Raphae</w:t>
      </w:r>
      <w:r w:rsidR="007B7841">
        <w:t>lite Brotherhood</w:t>
      </w:r>
      <w:r w:rsidR="00434EFF" w:rsidRPr="00434EFF">
        <w:t xml:space="preserve"> to illuminate her role in</w:t>
      </w:r>
      <w:r w:rsidR="0003009A">
        <w:t xml:space="preserve"> presenting Victorian femininity and also to assess the unique facets of her own artistic version of the female life.</w:t>
      </w:r>
      <w:r w:rsidR="00434EFF" w:rsidRPr="00434EFF">
        <w:t xml:space="preserve"> </w:t>
      </w:r>
      <w:r w:rsidR="0003009A">
        <w:t>R</w:t>
      </w:r>
      <w:r w:rsidR="003156C5">
        <w:t>ecognizing Rossetti’s personal artistic portrayal</w:t>
      </w:r>
      <w:r w:rsidR="0003009A">
        <w:t>s</w:t>
      </w:r>
      <w:r w:rsidR="00F12666">
        <w:t xml:space="preserve"> </w:t>
      </w:r>
      <w:r w:rsidR="0003009A">
        <w:t xml:space="preserve">will provide insight into the </w:t>
      </w:r>
      <w:r w:rsidR="003156C5">
        <w:t xml:space="preserve">lives of British women in the Victorian Era. This project will apply that insight to understanding the development of early British feminist movements and </w:t>
      </w:r>
      <w:r w:rsidR="00304498">
        <w:t xml:space="preserve">the larger impact of cultural dialogue on the sexual agency of British women during the late-nineteenth and early-twentieth centuries. </w:t>
      </w:r>
    </w:p>
    <w:p w14:paraId="3B89A52F" w14:textId="77777777" w:rsidR="00363DB7" w:rsidRDefault="00363DB7" w:rsidP="008A5143">
      <w:pPr>
        <w:spacing w:line="480" w:lineRule="auto"/>
        <w:rPr>
          <w:b/>
        </w:rPr>
      </w:pPr>
    </w:p>
    <w:p w14:paraId="2A92BFE3" w14:textId="77777777" w:rsidR="00363DB7" w:rsidRDefault="00363DB7" w:rsidP="008A5143">
      <w:pPr>
        <w:spacing w:line="480" w:lineRule="auto"/>
        <w:rPr>
          <w:b/>
        </w:rPr>
      </w:pPr>
    </w:p>
    <w:p w14:paraId="4435ED3B" w14:textId="77777777" w:rsidR="00304498" w:rsidRDefault="008A5143" w:rsidP="001818EB">
      <w:pPr>
        <w:spacing w:line="480" w:lineRule="auto"/>
        <w:outlineLvl w:val="0"/>
        <w:rPr>
          <w:b/>
        </w:rPr>
      </w:pPr>
      <w:r w:rsidRPr="008A5143">
        <w:rPr>
          <w:b/>
        </w:rPr>
        <w:t>Personal Statement:</w:t>
      </w:r>
    </w:p>
    <w:p w14:paraId="72B52E0B" w14:textId="71F2BDF6" w:rsidR="00B8514E" w:rsidRPr="00304498" w:rsidRDefault="007A563B" w:rsidP="00304498">
      <w:pPr>
        <w:spacing w:line="480" w:lineRule="auto"/>
        <w:ind w:firstLine="720"/>
        <w:rPr>
          <w:b/>
        </w:rPr>
      </w:pPr>
      <w:r>
        <w:lastRenderedPageBreak/>
        <w:t xml:space="preserve">I come </w:t>
      </w:r>
      <w:r w:rsidR="00583162">
        <w:t>from</w:t>
      </w:r>
      <w:r>
        <w:t xml:space="preserve"> four generations of fir</w:t>
      </w:r>
      <w:r w:rsidR="00583162">
        <w:t>st-</w:t>
      </w:r>
      <w:r>
        <w:t>born daughters</w:t>
      </w:r>
      <w:r w:rsidR="00583162">
        <w:t xml:space="preserve">. </w:t>
      </w:r>
      <w:r>
        <w:t xml:space="preserve">I have been raised with the generational knowledge </w:t>
      </w:r>
      <w:r w:rsidR="005924D1">
        <w:t xml:space="preserve">of almost 150 years of women who have had to pioneer their lives and </w:t>
      </w:r>
      <w:r w:rsidR="0003009A">
        <w:t>create their</w:t>
      </w:r>
      <w:r w:rsidR="0096788B">
        <w:t xml:space="preserve"> own</w:t>
      </w:r>
      <w:r w:rsidR="00325E32">
        <w:t xml:space="preserve"> roles in society as women. They have passed their knowledge down to me, and I have combined their</w:t>
      </w:r>
      <w:r w:rsidR="005924D1">
        <w:t xml:space="preserve"> insight</w:t>
      </w:r>
      <w:r w:rsidR="00325E32">
        <w:t xml:space="preserve"> with my own personal experiences as the only daughter in my family. T</w:t>
      </w:r>
      <w:r w:rsidR="005924D1">
        <w:t>hese generations of women taught me to be strong and independent,</w:t>
      </w:r>
      <w:r w:rsidR="00325E32">
        <w:t xml:space="preserve"> but nevertheless, my brothers often sought to muffle my voice.</w:t>
      </w:r>
      <w:r w:rsidR="005924D1">
        <w:t xml:space="preserve"> </w:t>
      </w:r>
      <w:r w:rsidR="007C6030">
        <w:t xml:space="preserve">They </w:t>
      </w:r>
      <w:r w:rsidR="00325E32">
        <w:t>frequently</w:t>
      </w:r>
      <w:r w:rsidR="007C6030">
        <w:t xml:space="preserve"> made fun of me for my strong opinions or my expressions of my strength.</w:t>
      </w:r>
      <w:r w:rsidR="005924D1">
        <w:t xml:space="preserve"> </w:t>
      </w:r>
      <w:r w:rsidR="00EB3F0D">
        <w:t xml:space="preserve">I never could understand why they tended to minimize my voice or my personal experiences as a </w:t>
      </w:r>
      <w:r w:rsidR="00AB528A">
        <w:t xml:space="preserve">girl and then as a </w:t>
      </w:r>
      <w:r w:rsidR="00EB3F0D">
        <w:t xml:space="preserve">woman. Had they not been raised by the same mother? Were they </w:t>
      </w:r>
      <w:r w:rsidR="00325E32">
        <w:t>not also</w:t>
      </w:r>
      <w:r w:rsidR="00EB3F0D">
        <w:t xml:space="preserve"> the product of </w:t>
      </w:r>
      <w:r w:rsidR="00583162">
        <w:t>four</w:t>
      </w:r>
      <w:r w:rsidR="00EB3F0D">
        <w:t xml:space="preserve"> generations of first-born daughters? </w:t>
      </w:r>
      <w:r w:rsidR="00325E32">
        <w:t>These questions caused me to</w:t>
      </w:r>
      <w:r w:rsidR="00EB3F0D">
        <w:t xml:space="preserve"> wonder if </w:t>
      </w:r>
      <w:r w:rsidR="007C6030">
        <w:t>their tendency to diminish me</w:t>
      </w:r>
      <w:r w:rsidR="00EB3F0D">
        <w:t xml:space="preserve"> </w:t>
      </w:r>
      <w:r w:rsidR="007C6030">
        <w:t>was more because of a cultural influence rather</w:t>
      </w:r>
      <w:r w:rsidR="00EB3F0D">
        <w:t xml:space="preserve"> than a flaw within my family.</w:t>
      </w:r>
      <w:r w:rsidR="00583162">
        <w:t xml:space="preserve"> </w:t>
      </w:r>
      <w:r w:rsidR="00EB3F0D">
        <w:t xml:space="preserve"> </w:t>
      </w:r>
    </w:p>
    <w:p w14:paraId="33442BF2" w14:textId="38960C52" w:rsidR="002A5038" w:rsidRDefault="00EB3F0D" w:rsidP="008A5143">
      <w:pPr>
        <w:spacing w:line="480" w:lineRule="auto"/>
      </w:pPr>
      <w:r>
        <w:tab/>
      </w:r>
      <w:r w:rsidR="00583162">
        <w:t>Those women who raised me instilled in</w:t>
      </w:r>
      <w:r w:rsidR="00936183">
        <w:t xml:space="preserve"> me a strong sense of curiosity and</w:t>
      </w:r>
      <w:r w:rsidR="00583162">
        <w:t xml:space="preserve"> a need to question everything I know. I learned my love of inquiry and research from them, and as a child I channeled that love</w:t>
      </w:r>
      <w:r w:rsidR="00936183">
        <w:t xml:space="preserve"> through</w:t>
      </w:r>
      <w:r w:rsidR="00583162">
        <w:t xml:space="preserve"> </w:t>
      </w:r>
      <w:r>
        <w:t xml:space="preserve">reading novels and writing my own </w:t>
      </w:r>
      <w:r w:rsidR="007C6030">
        <w:t>poetry. I noticed</w:t>
      </w:r>
      <w:r w:rsidR="007B7841">
        <w:t xml:space="preserve"> that</w:t>
      </w:r>
      <w:r w:rsidR="007C6030">
        <w:t xml:space="preserve"> in many of the novels I read, their</w:t>
      </w:r>
      <w:r>
        <w:t xml:space="preserve"> plots featured </w:t>
      </w:r>
      <w:r w:rsidR="007B7841">
        <w:t>limiting and oppressive expectations</w:t>
      </w:r>
      <w:r>
        <w:t xml:space="preserve"> that I was experiencing in my own life</w:t>
      </w:r>
      <w:r w:rsidR="00325E32">
        <w:t xml:space="preserve"> and family</w:t>
      </w:r>
      <w:r>
        <w:t xml:space="preserve">. I bounced back and forth between British and American literature, devouring authors like Mary Shelley </w:t>
      </w:r>
      <w:r w:rsidR="00583162">
        <w:t xml:space="preserve">(1797-1851) </w:t>
      </w:r>
      <w:r>
        <w:t>and Edith Wharton</w:t>
      </w:r>
      <w:r w:rsidR="00583162">
        <w:t xml:space="preserve"> (1862-1937)</w:t>
      </w:r>
      <w:r>
        <w:t xml:space="preserve"> and being acutely aware of how the female characters </w:t>
      </w:r>
      <w:r w:rsidR="00583162">
        <w:t>were</w:t>
      </w:r>
      <w:r>
        <w:t xml:space="preserve"> portrayed. What </w:t>
      </w:r>
      <w:r w:rsidR="00583162">
        <w:t>were</w:t>
      </w:r>
      <w:r>
        <w:t xml:space="preserve"> they wearing</w:t>
      </w:r>
      <w:r w:rsidR="0096788B">
        <w:t>?</w:t>
      </w:r>
      <w:r>
        <w:t xml:space="preserve"> What </w:t>
      </w:r>
      <w:r w:rsidR="00583162">
        <w:t>were</w:t>
      </w:r>
      <w:r>
        <w:t xml:space="preserve"> they saying? What metaphors </w:t>
      </w:r>
      <w:r w:rsidR="00583162">
        <w:t>were</w:t>
      </w:r>
      <w:r>
        <w:t xml:space="preserve"> being used to describe them? </w:t>
      </w:r>
      <w:r w:rsidR="00FE59B4">
        <w:t xml:space="preserve">I found common links between their main female characters in their descriptions and dialogue, discovering complexities within their identities and expression of sexuality. While they were all powerful driving forces in the novels and often challenged traditional roles for women, the way in which </w:t>
      </w:r>
      <w:r w:rsidR="00FE59B4">
        <w:lastRenderedPageBreak/>
        <w:t xml:space="preserve">they were described tended to </w:t>
      </w:r>
      <w:r w:rsidR="005A5197">
        <w:t>utilize</w:t>
      </w:r>
      <w:r w:rsidR="00FE59B4">
        <w:t xml:space="preserve"> certain colors or specific metaphors that </w:t>
      </w:r>
      <w:r w:rsidR="00325E32">
        <w:t xml:space="preserve">insinuated </w:t>
      </w:r>
      <w:r w:rsidR="00FE59B4">
        <w:t>submission and sexual repression</w:t>
      </w:r>
      <w:r w:rsidR="00325E32">
        <w:t>.</w:t>
      </w:r>
      <w:r w:rsidR="00F63AD0">
        <w:t xml:space="preserve"> </w:t>
      </w:r>
    </w:p>
    <w:p w14:paraId="7FDB4B70" w14:textId="326CF374" w:rsidR="008A5143" w:rsidRPr="0068693F" w:rsidRDefault="002A5038" w:rsidP="008A5143">
      <w:pPr>
        <w:spacing w:line="480" w:lineRule="auto"/>
      </w:pPr>
      <w:r>
        <w:tab/>
        <w:t xml:space="preserve">Many of the themes I began to notice in the literature I was reading focused on the woman and her sexuality. </w:t>
      </w:r>
      <w:r w:rsidR="00AB528A">
        <w:t xml:space="preserve">Imagery, metaphor, and other tropes alluded to </w:t>
      </w:r>
      <w:r>
        <w:t xml:space="preserve">the woman’s sexual agency and her sexual presence in the world, revealing aspects of the culture </w:t>
      </w:r>
      <w:r w:rsidR="00B534F4">
        <w:t xml:space="preserve">in which they were written and also connecting to the experiences in my own life. </w:t>
      </w:r>
      <w:r>
        <w:t xml:space="preserve">The descriptions of female characters would cause me to look at my life and notice how I, too, was being reduced to what I chose to wear and </w:t>
      </w:r>
      <w:r w:rsidR="00D75751">
        <w:t xml:space="preserve">how my attractiveness was almost entirely defined by how desired I was by men. My family taught me to be proud of who I was, but my society taught me to diminish who I was. </w:t>
      </w:r>
      <w:r w:rsidR="00B534F4">
        <w:t>I had to find a way to rise above the din</w:t>
      </w:r>
      <w:r w:rsidR="00AB528A">
        <w:t xml:space="preserve"> of a patriarchal society and to quell the loud voices telling me </w:t>
      </w:r>
      <w:r w:rsidR="00B534F4">
        <w:t>to be less</w:t>
      </w:r>
      <w:r w:rsidR="00AB528A">
        <w:t xml:space="preserve"> of a woman and more of a lady, so I turned back to tho</w:t>
      </w:r>
      <w:r w:rsidR="00B534F4">
        <w:t xml:space="preserve">se novels to find strength in their female characters. I did find this strength, but I also found </w:t>
      </w:r>
      <w:r w:rsidR="00AB528A">
        <w:t>paradoxical</w:t>
      </w:r>
      <w:r w:rsidR="00B534F4">
        <w:t xml:space="preserve"> submission and passivity. These contrasts piqued my interest, especially around the </w:t>
      </w:r>
      <w:r w:rsidR="00D75751">
        <w:t>end of the 1800s and the beginning of the 1900s. Women had been fighting for their rights</w:t>
      </w:r>
      <w:r w:rsidR="00AB528A">
        <w:t xml:space="preserve"> in Britain</w:t>
      </w:r>
      <w:r w:rsidR="00D75751">
        <w:t xml:space="preserve"> since the late 1700s, but</w:t>
      </w:r>
      <w:r w:rsidR="00AB528A">
        <w:t xml:space="preserve"> this fight had reached a pivotal point at the turn of the twentieth century, as the suffragists were on the march and the first feminist movements were just gaining momentum. </w:t>
      </w:r>
      <w:r w:rsidR="00B534F4">
        <w:t>I</w:t>
      </w:r>
      <w:r>
        <w:t xml:space="preserve"> began to search for female characters that would create a sort of </w:t>
      </w:r>
      <w:r w:rsidR="00B534F4">
        <w:t>portal</w:t>
      </w:r>
      <w:r>
        <w:t xml:space="preserve"> for m</w:t>
      </w:r>
      <w:r w:rsidR="00B534F4">
        <w:t>e to understand the woman’s life during that era</w:t>
      </w:r>
      <w:r>
        <w:t>. I found Jane Eyre,</w:t>
      </w:r>
      <w:r w:rsidR="00B534F4">
        <w:t xml:space="preserve"> the main character in Charlotte Bronte’s </w:t>
      </w:r>
      <w:r w:rsidR="00B534F4">
        <w:rPr>
          <w:i/>
        </w:rPr>
        <w:t>Jane Eyre</w:t>
      </w:r>
      <w:r w:rsidR="00B534F4">
        <w:t xml:space="preserve"> (1847)</w:t>
      </w:r>
      <w:r w:rsidR="007B7841">
        <w:t>,</w:t>
      </w:r>
      <w:r>
        <w:t xml:space="preserve"> and I reveled in all </w:t>
      </w:r>
      <w:r w:rsidR="00B534F4">
        <w:t>her refusal</w:t>
      </w:r>
      <w:r w:rsidR="00BD76A2">
        <w:t>s</w:t>
      </w:r>
      <w:r w:rsidR="00B534F4">
        <w:t xml:space="preserve"> to accept her poor treatment</w:t>
      </w:r>
      <w:r>
        <w:t xml:space="preserve"> and</w:t>
      </w:r>
      <w:r w:rsidR="0017029E">
        <w:t xml:space="preserve"> in her escape from bondage; however, I still noticed</w:t>
      </w:r>
      <w:r w:rsidR="00BD76A2">
        <w:t xml:space="preserve"> the same tropes as </w:t>
      </w:r>
      <w:r w:rsidR="007B7841">
        <w:t xml:space="preserve">in </w:t>
      </w:r>
      <w:r w:rsidR="00BD76A2">
        <w:t xml:space="preserve">those other novels, indicating signs of submission through the descriptions of her appearance, posture, and speech. These passages and descriptions reflected the </w:t>
      </w:r>
      <w:r w:rsidR="00B534F4">
        <w:t xml:space="preserve">traditional, submissive role of the woman, </w:t>
      </w:r>
      <w:r w:rsidR="00BD76A2">
        <w:t>pushing against her impulse for independence</w:t>
      </w:r>
      <w:r w:rsidR="00B534F4">
        <w:t>.</w:t>
      </w:r>
      <w:r w:rsidR="00BD76A2">
        <w:t xml:space="preserve"> The complexities of Jane Eyre’s</w:t>
      </w:r>
      <w:r w:rsidR="0068693F">
        <w:t xml:space="preserve"> character lit a flame in my academic mind, </w:t>
      </w:r>
      <w:r w:rsidR="0068693F">
        <w:lastRenderedPageBreak/>
        <w:t xml:space="preserve">planting in me a desire to unravel </w:t>
      </w:r>
      <w:r w:rsidR="00BD76A2">
        <w:t>them</w:t>
      </w:r>
      <w:r w:rsidR="0068693F">
        <w:t xml:space="preserve"> and understand their beginnings. I realized that literature has a unique way of subsuming culture—not only reflecting it, but </w:t>
      </w:r>
      <w:r w:rsidR="00BD76A2">
        <w:t xml:space="preserve">actually </w:t>
      </w:r>
      <w:r w:rsidR="0068693F" w:rsidRPr="00ED44C7">
        <w:t>becoming</w:t>
      </w:r>
      <w:r w:rsidR="0068693F">
        <w:t xml:space="preserve"> it—and this discovery influenced the manner in which I viewed society and my own life. I began to understand, at least in part, how everything w</w:t>
      </w:r>
      <w:r w:rsidR="00BD76A2">
        <w:t xml:space="preserve">ithin culture is interconnected: it is up to the writers and poets to present and navigate those connections. </w:t>
      </w:r>
    </w:p>
    <w:p w14:paraId="1E0FB53B" w14:textId="49DBEA16" w:rsidR="008A5143" w:rsidRPr="008A5143" w:rsidRDefault="008A5143" w:rsidP="001818EB">
      <w:pPr>
        <w:spacing w:line="480" w:lineRule="auto"/>
        <w:outlineLvl w:val="0"/>
        <w:rPr>
          <w:b/>
          <w:u w:val="single"/>
        </w:rPr>
      </w:pPr>
      <w:r w:rsidRPr="008A5143">
        <w:rPr>
          <w:b/>
          <w:u w:val="single"/>
        </w:rPr>
        <w:t xml:space="preserve">Part II: Project Description </w:t>
      </w:r>
    </w:p>
    <w:p w14:paraId="5BA8641C" w14:textId="77777777" w:rsidR="006E192E" w:rsidRDefault="008A5143" w:rsidP="001818EB">
      <w:pPr>
        <w:spacing w:line="480" w:lineRule="auto"/>
        <w:outlineLvl w:val="0"/>
        <w:rPr>
          <w:b/>
        </w:rPr>
      </w:pPr>
      <w:r w:rsidRPr="008A5143">
        <w:rPr>
          <w:b/>
        </w:rPr>
        <w:t xml:space="preserve">Focus: </w:t>
      </w:r>
    </w:p>
    <w:p w14:paraId="6B421362" w14:textId="5C00F0DC" w:rsidR="00777727" w:rsidRPr="00304498" w:rsidRDefault="006E192E" w:rsidP="006E192E">
      <w:pPr>
        <w:spacing w:line="480" w:lineRule="auto"/>
        <w:rPr>
          <w:b/>
        </w:rPr>
      </w:pPr>
      <w:r>
        <w:tab/>
      </w:r>
      <w:r w:rsidR="00113C5F">
        <w:t xml:space="preserve">This </w:t>
      </w:r>
      <w:r w:rsidR="00566B2E">
        <w:t xml:space="preserve">project </w:t>
      </w:r>
      <w:r w:rsidR="0038700C">
        <w:t>seeks to discover</w:t>
      </w:r>
      <w:r w:rsidR="008574F6">
        <w:t xml:space="preserve"> the cultural attitudes surrounding female sexuality during the Victorian Era in Britain</w:t>
      </w:r>
      <w:r w:rsidR="00304498">
        <w:t xml:space="preserve"> (1837-1901)</w:t>
      </w:r>
      <w:r w:rsidR="008574F6">
        <w:t xml:space="preserve">. </w:t>
      </w:r>
      <w:r w:rsidR="00A5539E">
        <w:t>This project will analyze histo</w:t>
      </w:r>
      <w:r w:rsidR="004C7DD1">
        <w:t>rical accounts of women’s rights</w:t>
      </w:r>
      <w:r w:rsidR="00A5539E">
        <w:t xml:space="preserve"> in the Victorian Era along with Christina Rossetti’s poetry</w:t>
      </w:r>
      <w:r w:rsidR="00492C35">
        <w:t xml:space="preserve">, </w:t>
      </w:r>
      <w:r w:rsidR="00492C35">
        <w:rPr>
          <w:color w:val="000000" w:themeColor="text1"/>
        </w:rPr>
        <w:t xml:space="preserve">specifically her volumes </w:t>
      </w:r>
      <w:r w:rsidR="00492C35">
        <w:rPr>
          <w:i/>
          <w:color w:val="000000" w:themeColor="text1"/>
        </w:rPr>
        <w:t xml:space="preserve">Goblin Market and Other Poems </w:t>
      </w:r>
      <w:r w:rsidR="00492C35">
        <w:rPr>
          <w:color w:val="000000" w:themeColor="text1"/>
        </w:rPr>
        <w:t xml:space="preserve">(1862) and </w:t>
      </w:r>
      <w:r w:rsidR="001818EB">
        <w:rPr>
          <w:i/>
          <w:color w:val="000000" w:themeColor="text1"/>
        </w:rPr>
        <w:t>The Prince’s Progress</w:t>
      </w:r>
      <w:r w:rsidR="00492C35" w:rsidRPr="008574F6">
        <w:rPr>
          <w:i/>
          <w:color w:val="000000" w:themeColor="text1"/>
        </w:rPr>
        <w:t xml:space="preserve"> and Other Poems</w:t>
      </w:r>
      <w:r w:rsidR="00492C35">
        <w:rPr>
          <w:color w:val="000000" w:themeColor="text1"/>
        </w:rPr>
        <w:t xml:space="preserve"> (1866).</w:t>
      </w:r>
      <w:r w:rsidR="00492C35">
        <w:t xml:space="preserve"> </w:t>
      </w:r>
      <w:r w:rsidR="00BA40AE">
        <w:t xml:space="preserve">Analyzing </w:t>
      </w:r>
      <w:r w:rsidR="004C7DD1">
        <w:t xml:space="preserve">specific </w:t>
      </w:r>
      <w:r w:rsidR="008150EA">
        <w:t xml:space="preserve">imagery and metaphors used throughout </w:t>
      </w:r>
      <w:r w:rsidR="004C7DD1">
        <w:t>Rossetti’s</w:t>
      </w:r>
      <w:r w:rsidR="008150EA">
        <w:t xml:space="preserve"> writing to describe female sexuality </w:t>
      </w:r>
      <w:r w:rsidR="004C7DD1">
        <w:t>will enrich this project’s connection to Victorian</w:t>
      </w:r>
      <w:r w:rsidR="00A5539E">
        <w:t xml:space="preserve"> </w:t>
      </w:r>
      <w:r w:rsidR="004C7DD1">
        <w:t>culture and early feminist movements. This project also aims to answer the following questions</w:t>
      </w:r>
      <w:r w:rsidR="00A5539E">
        <w:t xml:space="preserve">: </w:t>
      </w:r>
      <w:r w:rsidR="00113C5F" w:rsidRPr="00774945">
        <w:t>How is female sexuality portrayed in the works of Christina Rossetti</w:t>
      </w:r>
      <w:r>
        <w:t xml:space="preserve">? To </w:t>
      </w:r>
      <w:r w:rsidR="00113C5F" w:rsidRPr="00774945">
        <w:t xml:space="preserve">what extent does this portrayal come from and affect cultural standards of female sexuality? </w:t>
      </w:r>
      <w:r w:rsidR="00A5539E">
        <w:t xml:space="preserve">How did the cultural </w:t>
      </w:r>
      <w:r w:rsidR="001F73F4">
        <w:t>values</w:t>
      </w:r>
      <w:r w:rsidR="00A5539E">
        <w:t xml:space="preserve"> present in Christina Rossetti’s poetry influence early</w:t>
      </w:r>
      <w:r w:rsidR="004C7DD1">
        <w:t xml:space="preserve"> British</w:t>
      </w:r>
      <w:r w:rsidR="00A5539E">
        <w:t xml:space="preserve"> femin</w:t>
      </w:r>
      <w:r w:rsidR="004C7DD1">
        <w:t>ist movements?</w:t>
      </w:r>
    </w:p>
    <w:p w14:paraId="25EC638F" w14:textId="4ED29A5F" w:rsidR="003A5F7B" w:rsidRDefault="006E192E" w:rsidP="006E192E">
      <w:pPr>
        <w:spacing w:line="480" w:lineRule="auto"/>
        <w:rPr>
          <w:color w:val="000000" w:themeColor="text1"/>
        </w:rPr>
      </w:pPr>
      <w:r>
        <w:rPr>
          <w:color w:val="000000" w:themeColor="text1"/>
        </w:rPr>
        <w:tab/>
      </w:r>
      <w:r w:rsidR="00F46AFF">
        <w:rPr>
          <w:color w:val="000000" w:themeColor="text1"/>
        </w:rPr>
        <w:t xml:space="preserve">The end of the nineteenth century witnessed </w:t>
      </w:r>
      <w:r w:rsidR="003A5F7B">
        <w:rPr>
          <w:color w:val="000000" w:themeColor="text1"/>
        </w:rPr>
        <w:t xml:space="preserve">an </w:t>
      </w:r>
      <w:r w:rsidR="00C822ED">
        <w:rPr>
          <w:color w:val="000000" w:themeColor="text1"/>
        </w:rPr>
        <w:t>increase</w:t>
      </w:r>
      <w:r w:rsidR="003A5F7B">
        <w:rPr>
          <w:color w:val="000000" w:themeColor="text1"/>
        </w:rPr>
        <w:t xml:space="preserve"> of female par</w:t>
      </w:r>
      <w:r w:rsidR="00290013">
        <w:rPr>
          <w:color w:val="000000" w:themeColor="text1"/>
        </w:rPr>
        <w:t>ticipation in the public sphere, as t</w:t>
      </w:r>
      <w:r w:rsidR="00AA2597">
        <w:rPr>
          <w:color w:val="000000" w:themeColor="text1"/>
        </w:rPr>
        <w:t xml:space="preserve">he early women’s suffrage movements and </w:t>
      </w:r>
      <w:r w:rsidR="003A5F7B">
        <w:rPr>
          <w:color w:val="000000" w:themeColor="text1"/>
        </w:rPr>
        <w:t>were gaining traction during the late nineteenth century</w:t>
      </w:r>
      <w:r w:rsidR="00290013">
        <w:rPr>
          <w:color w:val="000000" w:themeColor="text1"/>
        </w:rPr>
        <w:t xml:space="preserve">. </w:t>
      </w:r>
      <w:r w:rsidR="001A15C7">
        <w:rPr>
          <w:color w:val="000000" w:themeColor="text1"/>
        </w:rPr>
        <w:t>Martin discusses the gendered aspects of politics in Britain and the relationship between women’s rights issues and other political concerns of the era</w:t>
      </w:r>
      <w:r w:rsidR="00056C72">
        <w:rPr>
          <w:color w:val="000000" w:themeColor="text1"/>
        </w:rPr>
        <w:t xml:space="preserve"> </w:t>
      </w:r>
      <w:r w:rsidR="00056C72">
        <w:rPr>
          <w:color w:val="000000" w:themeColor="text1"/>
        </w:rPr>
        <w:fldChar w:fldCharType="begin"/>
      </w:r>
      <w:r w:rsidR="00056C72">
        <w:rPr>
          <w:color w:val="000000" w:themeColor="text1"/>
        </w:rPr>
        <w:instrText xml:space="preserve"> ADDIN ZOTERO_ITEM CSL_CITATION {"citationID":"iO5WUoKd","properties":{"formattedCitation":"(Martin)","plainCitation":"(Martin)"},"citationItems":[{"id":124,"uris":["http://zotero.org/users/3441690/items/BFPWAVGK"],"uri":["http://zotero.org/users/3441690/items/BFPWAVGK"],"itemData":{"id":124,"type":"article-journal","title":"The Politics of Gender in Victorian Britain: Masculinity, Political Culture and the Struggle for Women's Rights by Ben Griffin (review)","container-title":"Victorian Studies","page":"724-726","volume":"56","issue":"4","source":"Project MUSE","ISSN":"1527-2052","shortTitle":"The Politics of Gender in Victorian Britain","language":"en","author":[{"family":"Martin","given":"Maureen"}],"issued":{"date-parts":[["2014",12,25]]}}}],"schema":"https://github.com/citation-style-language/schema/raw/master/csl-citation.json"} </w:instrText>
      </w:r>
      <w:r w:rsidR="00056C72">
        <w:rPr>
          <w:color w:val="000000" w:themeColor="text1"/>
        </w:rPr>
        <w:fldChar w:fldCharType="separate"/>
      </w:r>
      <w:r w:rsidR="00056C72">
        <w:rPr>
          <w:noProof/>
          <w:color w:val="000000" w:themeColor="text1"/>
        </w:rPr>
        <w:t>(Martin)</w:t>
      </w:r>
      <w:r w:rsidR="00056C72">
        <w:rPr>
          <w:color w:val="000000" w:themeColor="text1"/>
        </w:rPr>
        <w:fldChar w:fldCharType="end"/>
      </w:r>
      <w:r w:rsidR="00056C72">
        <w:rPr>
          <w:color w:val="000000" w:themeColor="text1"/>
        </w:rPr>
        <w:t xml:space="preserve">. In a similar vein, </w:t>
      </w:r>
      <w:r w:rsidR="007B7841">
        <w:rPr>
          <w:color w:val="000000" w:themeColor="text1"/>
        </w:rPr>
        <w:t>Wingerden points out that political discourse in Britain began to include slightly improved protections for women against sexual and domestic abuse</w:t>
      </w:r>
      <w:r w:rsidR="00552C08">
        <w:rPr>
          <w:color w:val="000000" w:themeColor="text1"/>
        </w:rPr>
        <w:t xml:space="preserve"> </w:t>
      </w:r>
      <w:r w:rsidR="00552C08">
        <w:rPr>
          <w:color w:val="000000" w:themeColor="text1"/>
        </w:rPr>
        <w:fldChar w:fldCharType="begin"/>
      </w:r>
      <w:r w:rsidR="00056C72">
        <w:rPr>
          <w:color w:val="000000" w:themeColor="text1"/>
        </w:rPr>
        <w:instrText xml:space="preserve"> ADDIN ZOTERO_ITEM CSL_CITATION {"citationID":"rwRkskvW","properties":{"formattedCitation":"(Wingerden xiii)","plainCitation":"(Wingerden xiii)"},"citationItems":[{"id":163,"uris":["http://zotero.org/users/3441690/items/GSEMQICV"],"uri":["http://zotero.org/users/3441690/items/GSEMQICV"],"itemData":{"id":163,"type":"book","title":"The Women's Suffrage Movement in Britain, 1866-1928","publisher":"Palgrave Macmillan","number-of-pages":"260","source":"Google Books","abstract":"This book tells the story of the women's suffrage movement in Britain beginning with John Stuart Mill's proposal of a women's suffrage amendment to a reform bill. It ends with the victory of 1928, concluding more than 50 years of repeated defeats, anti-suffragism, militancy, imprisonment, hunger strikes and forcible feeding, and multiple internal splits and their only partial victory of 1918. It is not intended to break new ground in academia, but to provide an introduction to the general reader that covers the entire relevant time period and introduces major themes and issues.","ISBN":"978-0-312-21853-9","note":"Google-Books-ID: 0oLxK_NHI6kC","language":"en","author":[{"family":"Wingerden","given":"Sophia A.","dropping-particle":"van"}],"issued":{"date-parts":[["1999",5,19]]}},"locator":"xiii","label":"page"}],"schema":"https://github.com/citation-style-language/schema/raw/master/csl-citation.json"} </w:instrText>
      </w:r>
      <w:r w:rsidR="00552C08">
        <w:rPr>
          <w:color w:val="000000" w:themeColor="text1"/>
        </w:rPr>
        <w:fldChar w:fldCharType="separate"/>
      </w:r>
      <w:r w:rsidR="00056C72">
        <w:rPr>
          <w:color w:val="000000" w:themeColor="text1"/>
        </w:rPr>
        <w:t>(Wingerden xiii)</w:t>
      </w:r>
      <w:r w:rsidR="00552C08">
        <w:rPr>
          <w:color w:val="000000" w:themeColor="text1"/>
        </w:rPr>
        <w:fldChar w:fldCharType="end"/>
      </w:r>
      <w:r w:rsidR="00552C08">
        <w:rPr>
          <w:color w:val="000000" w:themeColor="text1"/>
        </w:rPr>
        <w:t>.</w:t>
      </w:r>
      <w:r w:rsidR="00A84C2E">
        <w:rPr>
          <w:color w:val="000000" w:themeColor="text1"/>
        </w:rPr>
        <w:t xml:space="preserve"> </w:t>
      </w:r>
      <w:r w:rsidR="001A15C7">
        <w:rPr>
          <w:color w:val="000000" w:themeColor="text1"/>
        </w:rPr>
        <w:lastRenderedPageBreak/>
        <w:t xml:space="preserve">Furthermore, </w:t>
      </w:r>
      <w:r w:rsidR="007B7841">
        <w:rPr>
          <w:color w:val="000000" w:themeColor="text1"/>
        </w:rPr>
        <w:t xml:space="preserve">Holton writes </w:t>
      </w:r>
      <w:r w:rsidR="001A15C7">
        <w:rPr>
          <w:color w:val="000000" w:themeColor="text1"/>
        </w:rPr>
        <w:t>the women’s suffrage movements were largely influenced by the early feminist philosophies of Mary Wollstonecraft</w:t>
      </w:r>
      <w:r w:rsidR="00E468AC">
        <w:rPr>
          <w:color w:val="000000" w:themeColor="text1"/>
        </w:rPr>
        <w:t xml:space="preserve"> (1759-1797)</w:t>
      </w:r>
      <w:r w:rsidR="001A15C7">
        <w:rPr>
          <w:color w:val="000000" w:themeColor="text1"/>
        </w:rPr>
        <w:t>, John Stuart Mill</w:t>
      </w:r>
      <w:r w:rsidR="00E468AC">
        <w:rPr>
          <w:color w:val="000000" w:themeColor="text1"/>
        </w:rPr>
        <w:t xml:space="preserve"> (1806-1873)</w:t>
      </w:r>
      <w:r w:rsidR="001A15C7">
        <w:rPr>
          <w:color w:val="000000" w:themeColor="text1"/>
        </w:rPr>
        <w:t>, and William Thompson</w:t>
      </w:r>
      <w:r w:rsidR="00E468AC">
        <w:rPr>
          <w:color w:val="000000" w:themeColor="text1"/>
        </w:rPr>
        <w:t xml:space="preserve"> (1775-1833)</w:t>
      </w:r>
      <w:r w:rsidR="001A15C7">
        <w:rPr>
          <w:color w:val="000000" w:themeColor="text1"/>
        </w:rPr>
        <w:t xml:space="preserve">. Additionally, each of these </w:t>
      </w:r>
      <w:r w:rsidR="006E307A">
        <w:rPr>
          <w:color w:val="000000" w:themeColor="text1"/>
        </w:rPr>
        <w:t>philosophers</w:t>
      </w:r>
      <w:r w:rsidR="001A15C7">
        <w:rPr>
          <w:color w:val="000000" w:themeColor="text1"/>
        </w:rPr>
        <w:t xml:space="preserve"> based much of their feminist theory on the woman’s</w:t>
      </w:r>
      <w:r w:rsidR="00AA1920">
        <w:rPr>
          <w:color w:val="000000" w:themeColor="text1"/>
        </w:rPr>
        <w:t xml:space="preserve"> sexual identity and her</w:t>
      </w:r>
      <w:r w:rsidR="001A15C7">
        <w:rPr>
          <w:color w:val="000000" w:themeColor="text1"/>
        </w:rPr>
        <w:t xml:space="preserve"> ability to reproduce </w:t>
      </w:r>
      <w:r w:rsidR="00AA1920">
        <w:rPr>
          <w:color w:val="000000" w:themeColor="text1"/>
        </w:rPr>
        <w:fldChar w:fldCharType="begin"/>
      </w:r>
      <w:r w:rsidR="00AA1920">
        <w:rPr>
          <w:color w:val="000000" w:themeColor="text1"/>
        </w:rPr>
        <w:instrText xml:space="preserve"> ADDIN ZOTERO_ITEM CSL_CITATION {"citationID":"poKPwtXI","properties":{"formattedCitation":"(Holton)","plainCitation":"(Holton)"},"citationItems":[{"id":161,"uris":["http://zotero.org/users/3441690/items/UFT8TVFX"],"uri":["http://zotero.org/users/3441690/items/UFT8TVFX"],"itemData":{"id":161,"type":"book","title":"Feminism and Democracy: Women's Suffrage and Reform Politics in Britain, 1900-1918","publisher":"Cambridge University Press","number-of-pages":"224","source":"Google Books","abstract":"Previous studies of the women's suffrage movement in Britain have focused their attention primarily on the activities of the well-known Women's Social and Political Union, and its famous leading figures, Emmeline and Christabel Pankhurst. This book offers a reinterpretation of the movement, looking instead at the lesser-known provincial suffragists, especially that group, identified by Sandra Holton as the 'democratic suffragists', who guided the campaigns of the National Union of Women's Suffrage Societies. These women directed their efforts towards integrating the demand for the vote with other calls for a more democratic society, and, Dr Holton argues, it was their successful attempt to bring about an alliance between the suffrage movement and the labour movement that ensured the ventual winning of the vote for women.","ISBN":"978-0-521-52121-5","note":"Google-Books-ID: 3P3iQCEOoDQC","shortTitle":"Feminism and Democracy","language":"en","author":[{"family":"Holton","given":"Sandra Stanley"}],"issued":{"date-parts":[["2003",12,18]]}}}],"schema":"https://github.com/citation-style-language/schema/raw/master/csl-citation.json"} </w:instrText>
      </w:r>
      <w:r w:rsidR="00AA1920">
        <w:rPr>
          <w:color w:val="000000" w:themeColor="text1"/>
        </w:rPr>
        <w:fldChar w:fldCharType="separate"/>
      </w:r>
      <w:r w:rsidR="00AA1920">
        <w:rPr>
          <w:noProof/>
          <w:color w:val="000000" w:themeColor="text1"/>
        </w:rPr>
        <w:t>(Holton)</w:t>
      </w:r>
      <w:r w:rsidR="00AA1920">
        <w:rPr>
          <w:color w:val="000000" w:themeColor="text1"/>
        </w:rPr>
        <w:fldChar w:fldCharType="end"/>
      </w:r>
      <w:r w:rsidR="00AA1920">
        <w:rPr>
          <w:color w:val="000000" w:themeColor="text1"/>
        </w:rPr>
        <w:t xml:space="preserve">. </w:t>
      </w:r>
      <w:r w:rsidR="003A5F7B">
        <w:rPr>
          <w:color w:val="000000"/>
          <w:u w:color="000000"/>
        </w:rPr>
        <w:t xml:space="preserve">These </w:t>
      </w:r>
      <w:r w:rsidR="00923020">
        <w:rPr>
          <w:color w:val="000000"/>
          <w:u w:color="000000"/>
        </w:rPr>
        <w:t xml:space="preserve">developments in </w:t>
      </w:r>
      <w:r w:rsidR="003A5F7B">
        <w:rPr>
          <w:color w:val="000000"/>
          <w:u w:color="000000"/>
        </w:rPr>
        <w:t>British society spurred much literary creation during the late Victorian Era.</w:t>
      </w:r>
    </w:p>
    <w:p w14:paraId="65AD91FA" w14:textId="46B9171A" w:rsidR="003A5F7B" w:rsidRDefault="003A5F7B" w:rsidP="003A5F7B">
      <w:pPr>
        <w:spacing w:line="480" w:lineRule="auto"/>
        <w:ind w:firstLine="720"/>
      </w:pPr>
      <w:r>
        <w:t>Christina Rossetti’s life (1830-1894) spanned much of the Victorian Era and she was intimately connected with the popular artistry and commanding patriarchal systems at the time.  One major aspect of Christina Rossetti’s life and career was her relationship with the Pre-Raphaelite Brotherhood.</w:t>
      </w:r>
      <w:r w:rsidR="00923020">
        <w:t xml:space="preserve"> Roe defines</w:t>
      </w:r>
      <w:r>
        <w:t xml:space="preserve"> The P</w:t>
      </w:r>
      <w:r w:rsidR="00492C35">
        <w:t xml:space="preserve">re-Raphaelite Brotherhood </w:t>
      </w:r>
      <w:r w:rsidR="00923020">
        <w:t>as</w:t>
      </w:r>
      <w:r w:rsidR="00492C35">
        <w:t xml:space="preserve"> a wildly influential </w:t>
      </w:r>
      <w:r>
        <w:t xml:space="preserve">collective of Victorian poets, painters, and other artists formed in 1848 and lasting to the turn of the century. The Brotherhood was committed to creating “art </w:t>
      </w:r>
      <w:r w:rsidR="0051451A">
        <w:t xml:space="preserve">for art’s sake” and incorporating </w:t>
      </w:r>
      <w:r>
        <w:t>aesthetic elements of realism in their representations of the natural world</w:t>
      </w:r>
      <w:r w:rsidR="00492C35">
        <w:t xml:space="preserve"> </w:t>
      </w:r>
      <w:r w:rsidR="00492C35">
        <w:fldChar w:fldCharType="begin"/>
      </w:r>
      <w:r w:rsidR="00492C35">
        <w:instrText xml:space="preserve"> ADDIN ZOTERO_ITEM CSL_CITATION {"citationID":"AAZdTBWz","properties":{"formattedCitation":"(Roe)","plainCitation":"(Roe)"},"citationItems":[{"id":132,"uris":["http://zotero.org/users/3441690/items/AKG8CGF8"],"uri":["http://zotero.org/users/3441690/items/AKG8CGF8"],"itemData":{"id":132,"type":"webpage","title":"The Pre-Raphaelites","container-title":"The British Library","abstract":"Dr Dinah Roe introduces the unique band of artists, poets and designers known as the Pre-Raphaelites, charting their formation and evolution from the 1850s to the late 19th century.","URL":"https://www.bl.uk/romantics-and-victorians/articles/the-pre-raphaelites","language":"eng","author":[{"family":"Roe","given":"Dinah"}],"accessed":{"date-parts":[["2018",2,19]]}}}],"schema":"https://github.com/citation-style-language/schema/raw/master/csl-citation.json"} </w:instrText>
      </w:r>
      <w:r w:rsidR="00492C35">
        <w:fldChar w:fldCharType="separate"/>
      </w:r>
      <w:r w:rsidR="00492C35">
        <w:rPr>
          <w:noProof/>
        </w:rPr>
        <w:t>(Roe)</w:t>
      </w:r>
      <w:r w:rsidR="00492C35">
        <w:fldChar w:fldCharType="end"/>
      </w:r>
      <w:r>
        <w:t xml:space="preserve">. </w:t>
      </w:r>
      <w:r w:rsidR="00492C35">
        <w:t xml:space="preserve">Jerome Bump discusses Rossetti’s intimate connections to the Brotherhood, as both of her brothers and her intended-husband were members </w:t>
      </w:r>
      <w:r w:rsidR="00492C35">
        <w:fldChar w:fldCharType="begin"/>
      </w:r>
      <w:r w:rsidR="00492C35">
        <w:instrText xml:space="preserve"> ADDIN ZOTERO_ITEM CSL_CITATION {"citationID":"EUNtvczW","properties":{"formattedCitation":"(Bump)","plainCitation":"(Bump)"},"citationItems":[{"id":140,"uris":["http://zotero.org/users/3441690/items/JQ2I9VJ4"],"uri":["http://zotero.org/users/3441690/items/JQ2I9VJ4"],"itemData":{"id":140,"type":"article-journal","title":"Christina Rossetti and the Pre-Raphaelite Brotherhood","container-title":"Nineteenth-Century Literature Criticism","page":"322-345","volume":"196","author":[{"family":"Bump","given":"Jerome"}],"editor":[{"family":"Darrow","given":"Kathy D."}],"issued":{"date-parts":[["2008"]]}}}],"schema":"https://github.com/citation-style-language/schema/raw/master/csl-citation.json"} </w:instrText>
      </w:r>
      <w:r w:rsidR="00492C35">
        <w:fldChar w:fldCharType="separate"/>
      </w:r>
      <w:r w:rsidR="00492C35">
        <w:rPr>
          <w:noProof/>
        </w:rPr>
        <w:t>(Bump</w:t>
      </w:r>
      <w:r w:rsidR="00923020">
        <w:rPr>
          <w:noProof/>
        </w:rPr>
        <w:t xml:space="preserve"> 324</w:t>
      </w:r>
      <w:r w:rsidR="00492C35">
        <w:rPr>
          <w:noProof/>
        </w:rPr>
        <w:t>)</w:t>
      </w:r>
      <w:r w:rsidR="00492C35">
        <w:fldChar w:fldCharType="end"/>
      </w:r>
      <w:r w:rsidR="00492C35">
        <w:t>. Because of her relationship with the Brotherhood, her poetry often shared many of the themes and imagery used in other Pre-Raphaelite art; however, she also tended to subvert common motifs used by prominent men in the Brotherhood. Scholar</w:t>
      </w:r>
      <w:r w:rsidR="00492C35">
        <w:rPr>
          <w:color w:val="000000" w:themeColor="text1"/>
        </w:rPr>
        <w:t>s</w:t>
      </w:r>
      <w:r w:rsidR="00923020">
        <w:rPr>
          <w:color w:val="000000" w:themeColor="text1"/>
        </w:rPr>
        <w:t xml:space="preserve"> such as </w:t>
      </w:r>
      <w:r w:rsidR="00923020" w:rsidRPr="001226A7">
        <w:rPr>
          <w:rFonts w:eastAsia="Times New Roman"/>
          <w:color w:val="000000"/>
        </w:rPr>
        <w:t>Acón</w:t>
      </w:r>
      <w:r w:rsidR="00923020">
        <w:rPr>
          <w:rFonts w:eastAsia="Times New Roman"/>
          <w:color w:val="000000"/>
        </w:rPr>
        <w:t xml:space="preserve"> Chan</w:t>
      </w:r>
      <w:r w:rsidR="00492C35">
        <w:rPr>
          <w:color w:val="000000" w:themeColor="text1"/>
        </w:rPr>
        <w:t xml:space="preserve"> have commented on how Christina Rossetti’s poetry reverses the common tropes her brother, Dante Gabriel Rossetti, commonly used in his writing. Wh</w:t>
      </w:r>
      <w:r w:rsidR="00A34EEC">
        <w:rPr>
          <w:color w:val="000000" w:themeColor="text1"/>
        </w:rPr>
        <w:t>ile Dante Gabriel often utilized</w:t>
      </w:r>
      <w:r w:rsidR="00492C35">
        <w:rPr>
          <w:color w:val="000000" w:themeColor="text1"/>
        </w:rPr>
        <w:t xml:space="preserve"> the typical portrayal of the “fal</w:t>
      </w:r>
      <w:r w:rsidR="00A34EEC">
        <w:rPr>
          <w:color w:val="000000" w:themeColor="text1"/>
        </w:rPr>
        <w:t>len woman”, Christina transformed</w:t>
      </w:r>
      <w:r w:rsidR="00492C35">
        <w:rPr>
          <w:color w:val="000000" w:themeColor="text1"/>
        </w:rPr>
        <w:t xml:space="preserve"> and challe</w:t>
      </w:r>
      <w:r w:rsidR="00A34EEC">
        <w:rPr>
          <w:color w:val="000000" w:themeColor="text1"/>
        </w:rPr>
        <w:t>nged</w:t>
      </w:r>
      <w:r w:rsidR="00492C35">
        <w:rPr>
          <w:color w:val="000000" w:themeColor="text1"/>
        </w:rPr>
        <w:t xml:space="preserve"> this concept </w:t>
      </w:r>
      <w:r w:rsidR="00492C35">
        <w:rPr>
          <w:color w:val="000000" w:themeColor="text1"/>
        </w:rPr>
        <w:fldChar w:fldCharType="begin"/>
      </w:r>
      <w:r w:rsidR="00056C72">
        <w:rPr>
          <w:color w:val="000000" w:themeColor="text1"/>
        </w:rPr>
        <w:instrText xml:space="preserve"> ADDIN ZOTERO_ITEM CSL_CITATION {"citationID":"LhfHq7s8","properties":{"formattedCitation":"{\\rtf (Ac\\uc0\\u243{}n Chan)}","plainCitation":"(Acón Chan)"},"citationItems":[{"id":104,"uris":["http://zotero.org/users/3441690/items/49RJQE6C"],"uri":["http://zotero.org/users/3441690/items/49RJQE6C"],"itemData":{"id":104,"type":"webpage","title":"Norming the Female Body: Discourse of Sexuality in Dante Gabriel Rossetti, Christina Rossetti and Algernon Charles Swineburne","URL":"http://www.redalyc.org/html/442/44247250006/","author":[{"family":"Acón Chan","given":"Lai Sai"}],"accessed":{"date-parts":[["2018",2,19]]}}}],"schema":"https://github.com/citation-style-language/schema/raw/master/csl-citation.json"} </w:instrText>
      </w:r>
      <w:r w:rsidR="00492C35">
        <w:rPr>
          <w:color w:val="000000" w:themeColor="text1"/>
        </w:rPr>
        <w:fldChar w:fldCharType="separate"/>
      </w:r>
      <w:r w:rsidR="00492C35" w:rsidRPr="001226A7">
        <w:rPr>
          <w:rFonts w:eastAsia="Times New Roman"/>
          <w:color w:val="000000"/>
        </w:rPr>
        <w:t>(Acón Chan)</w:t>
      </w:r>
      <w:r w:rsidR="00492C35">
        <w:rPr>
          <w:color w:val="000000" w:themeColor="text1"/>
        </w:rPr>
        <w:fldChar w:fldCharType="end"/>
      </w:r>
      <w:r w:rsidR="00492C35">
        <w:rPr>
          <w:color w:val="000000" w:themeColor="text1"/>
        </w:rPr>
        <w:t>.</w:t>
      </w:r>
    </w:p>
    <w:p w14:paraId="2EC8EA0E" w14:textId="45B81677" w:rsidR="00555382" w:rsidRDefault="00DB730E" w:rsidP="006E192E">
      <w:pPr>
        <w:spacing w:line="480" w:lineRule="auto"/>
        <w:rPr>
          <w:color w:val="000000" w:themeColor="text1"/>
        </w:rPr>
      </w:pPr>
      <w:r>
        <w:tab/>
      </w:r>
      <w:r>
        <w:rPr>
          <w:color w:val="000000" w:themeColor="text1"/>
        </w:rPr>
        <w:t xml:space="preserve">Many scholars have debated the biblical and religious imagery in Christina Rossetti’s writing. Cumberland addresses the </w:t>
      </w:r>
      <w:r w:rsidR="003A7587">
        <w:rPr>
          <w:color w:val="000000" w:themeColor="text1"/>
        </w:rPr>
        <w:t xml:space="preserve">religious tones in “Goblin Market”, claiming that the aspects of ritual and </w:t>
      </w:r>
      <w:r w:rsidR="007B7841">
        <w:rPr>
          <w:color w:val="000000" w:themeColor="text1"/>
        </w:rPr>
        <w:t>performance in her poem provide</w:t>
      </w:r>
      <w:r w:rsidR="003A7587">
        <w:rPr>
          <w:color w:val="000000" w:themeColor="text1"/>
        </w:rPr>
        <w:t xml:space="preserve"> crucial information to understand women’s </w:t>
      </w:r>
      <w:r w:rsidR="0051451A">
        <w:rPr>
          <w:color w:val="000000" w:themeColor="text1"/>
        </w:rPr>
        <w:lastRenderedPageBreak/>
        <w:t xml:space="preserve">“religious sensibility” in </w:t>
      </w:r>
      <w:r w:rsidR="003A7587">
        <w:rPr>
          <w:color w:val="000000" w:themeColor="text1"/>
        </w:rPr>
        <w:t xml:space="preserve">Victorian England </w:t>
      </w:r>
      <w:r w:rsidR="003A7587">
        <w:rPr>
          <w:color w:val="000000" w:themeColor="text1"/>
        </w:rPr>
        <w:fldChar w:fldCharType="begin"/>
      </w:r>
      <w:r w:rsidR="003A7587">
        <w:rPr>
          <w:color w:val="000000" w:themeColor="text1"/>
        </w:rPr>
        <w:instrText xml:space="preserve"> ADDIN ZOTERO_ITEM CSL_CITATION {"citationID":"BIrq87sS","properties":{"formattedCitation":"(Cumberland)","plainCitation":"(Cumberland)"},"citationItems":[{"id":141,"uris":["http://zotero.org/users/3441690/items/I7P4FCZN"],"uri":["http://zotero.org/users/3441690/items/I7P4FCZN"],"itemData":{"id":141,"type":"article-journal","title":"Ritual and Performance in Christina Rossetti's 'Goblin  Market","container-title":"Nineteenth-Century Literature Criticism","page":"108-127","volume":"186","author":[{"family":"Cumberland","given":"Debra"}],"editor":[{"family":"Whitaker","given":"Russel"},{"family":"Darrow","given":"Kathy D."}],"issued":{"date-parts":[["2008"]]}}}],"schema":"https://github.com/citation-style-language/schema/raw/master/csl-citation.json"} </w:instrText>
      </w:r>
      <w:r w:rsidR="003A7587">
        <w:rPr>
          <w:color w:val="000000" w:themeColor="text1"/>
        </w:rPr>
        <w:fldChar w:fldCharType="separate"/>
      </w:r>
      <w:r w:rsidR="003A7587">
        <w:rPr>
          <w:noProof/>
          <w:color w:val="000000" w:themeColor="text1"/>
        </w:rPr>
        <w:t>(Cumberland)</w:t>
      </w:r>
      <w:r w:rsidR="003A7587">
        <w:rPr>
          <w:color w:val="000000" w:themeColor="text1"/>
        </w:rPr>
        <w:fldChar w:fldCharType="end"/>
      </w:r>
      <w:r w:rsidR="003A7587">
        <w:rPr>
          <w:color w:val="000000" w:themeColor="text1"/>
        </w:rPr>
        <w:t xml:space="preserve">. Dawn Henwood discuses Rossetti’s poem “The Prince’s Progress” in terms of its juxtaposition of biblical allusions and “sensual images” </w:t>
      </w:r>
      <w:r w:rsidR="003A7587">
        <w:rPr>
          <w:color w:val="000000" w:themeColor="text1"/>
        </w:rPr>
        <w:fldChar w:fldCharType="begin"/>
      </w:r>
      <w:r w:rsidR="003A7587">
        <w:rPr>
          <w:color w:val="000000" w:themeColor="text1"/>
        </w:rPr>
        <w:instrText xml:space="preserve"> ADDIN ZOTERO_ITEM CSL_CITATION {"citationID":"0lm8SXH9","properties":{"formattedCitation":"(Henwood 83)","plainCitation":"(Henwood 83)"},"citationItems":[{"id":119,"uris":["http://zotero.org/users/3441690/items/PEXDRAMB"],"uri":["http://zotero.org/users/3441690/items/PEXDRAMB"],"itemData":{"id":119,"type":"article-journal","title":"Christian Allegory and Subversive Poetics: Christina Rossetti's \"Prince's Progress\" Re- examined","container-title":"Victorian Poetry","page":"83-94","volume":"35","issue":"1","source":"JSTOR","ISSN":"0042-5206","shortTitle":"Christian Allegory and Subversive Poetics","author":[{"family":"Henwood","given":"Dawn"}],"issued":{"date-parts":[["1997"]]}},"locator":"83","label":"page"}],"schema":"https://github.com/citation-style-language/schema/raw/master/csl-citation.json"} </w:instrText>
      </w:r>
      <w:r w:rsidR="003A7587">
        <w:rPr>
          <w:color w:val="000000" w:themeColor="text1"/>
        </w:rPr>
        <w:fldChar w:fldCharType="separate"/>
      </w:r>
      <w:r w:rsidR="003A7587">
        <w:rPr>
          <w:noProof/>
          <w:color w:val="000000" w:themeColor="text1"/>
        </w:rPr>
        <w:t>(Henwood 83)</w:t>
      </w:r>
      <w:r w:rsidR="003A7587">
        <w:rPr>
          <w:color w:val="000000" w:themeColor="text1"/>
        </w:rPr>
        <w:fldChar w:fldCharType="end"/>
      </w:r>
      <w:r w:rsidR="003A7587">
        <w:rPr>
          <w:color w:val="000000" w:themeColor="text1"/>
        </w:rPr>
        <w:t xml:space="preserve">. While biblical symbolism is a prominent theme in Rossetti’s poetry, Rossetti’s religious tones are almost always counteracted with an aspect of female sexuality and morality </w:t>
      </w:r>
      <w:r w:rsidR="002F63AA">
        <w:rPr>
          <w:color w:val="000000" w:themeColor="text1"/>
        </w:rPr>
        <w:fldChar w:fldCharType="begin"/>
      </w:r>
      <w:r w:rsidR="002F63AA">
        <w:rPr>
          <w:color w:val="000000" w:themeColor="text1"/>
        </w:rPr>
        <w:instrText xml:space="preserve"> ADDIN ZOTERO_ITEM CSL_CITATION {"citationID":"j7uu76fM","properties":{"formattedCitation":"(Harrison)","plainCitation":"(Harrison)"},"citationItems":[{"id":118,"uris":["http://zotero.org/users/3441690/items/XCRXISQB"],"uri":["http://zotero.org/users/3441690/items/XCRXISQB"],"itemData":{"id":118,"type":"book","title":"Christina Rossetti in Context","publisher":"University of North Carolina Press","author":[{"family":"Harrison","given":"Antony H."}],"issued":{"date-parts":[["1988"]]}}}],"schema":"https://github.com/citation-style-language/schema/raw/master/csl-citation.json"} </w:instrText>
      </w:r>
      <w:r w:rsidR="002F63AA">
        <w:rPr>
          <w:color w:val="000000" w:themeColor="text1"/>
        </w:rPr>
        <w:fldChar w:fldCharType="separate"/>
      </w:r>
      <w:r w:rsidR="002F63AA">
        <w:rPr>
          <w:noProof/>
          <w:color w:val="000000" w:themeColor="text1"/>
        </w:rPr>
        <w:t>(Harrison)</w:t>
      </w:r>
      <w:r w:rsidR="002F63AA">
        <w:rPr>
          <w:color w:val="000000" w:themeColor="text1"/>
        </w:rPr>
        <w:fldChar w:fldCharType="end"/>
      </w:r>
      <w:r w:rsidR="002F63AA">
        <w:rPr>
          <w:color w:val="000000" w:themeColor="text1"/>
        </w:rPr>
        <w:t xml:space="preserve">. </w:t>
      </w:r>
    </w:p>
    <w:p w14:paraId="4B31105B" w14:textId="7545CCAF" w:rsidR="00492C35" w:rsidRDefault="002F63AA" w:rsidP="00492C35">
      <w:pPr>
        <w:spacing w:line="480" w:lineRule="auto"/>
        <w:ind w:firstLine="720"/>
      </w:pPr>
      <w:r>
        <w:rPr>
          <w:color w:val="000000" w:themeColor="text1"/>
        </w:rPr>
        <w:t xml:space="preserve">Many other scholars have analyzed the sexual implications of the nature imagery in Rossetti’s poetry. Akemi Yoshida discusses how the fruit imagery in “Goblin Market” could signify Rossetti’s call for female sexual liberation, while Carpenter claims the same imagery indicates the commodification of and desire to consume the female body </w:t>
      </w:r>
      <w:r>
        <w:rPr>
          <w:color w:val="000000" w:themeColor="text1"/>
        </w:rPr>
        <w:fldChar w:fldCharType="begin"/>
      </w:r>
      <w:r>
        <w:rPr>
          <w:color w:val="000000" w:themeColor="text1"/>
        </w:rPr>
        <w:instrText xml:space="preserve"> ADDIN ZOTERO_ITEM CSL_CITATION {"citationID":"BFmAXupX","properties":{"formattedCitation":"(Yoshida 76; Carpenter 416)","plainCitation":"(Yoshida 76; Carpenter 416)"},"citationItems":[{"id":137,"uris":["http://zotero.org/users/3441690/items/F2Q94X3G"],"uri":["http://zotero.org/users/3441690/items/F2Q94X3G"],"itemData":{"id":137,"type":"chapter","title":"“Temptation of Fruit: The Symbolism of Fruit in Christina Rossetti’s ‘Goblin  Market’ and in the Works of D.G. Rossetti and J.E. Millais.”","container-title":"Plants and Literature: Essays in Critical Plant Studies","publisher":"Editions Rodopi","publisher-place":"Amsterdam, Netherlands","page":"75-84","source":"ProQuest Ebook Central","event-place":"Amsterdam, Netherlands","URL":"https://ebookcentral.proquest.com/lib/elon-ebooks/detail.action?docID=1598086","ISBN":"978-94-012-0999-1","author":[{"family":"Yoshida","given":"Akemi"}],"container-author":[{"family":"Laist","given":"Randy"}],"issued":{"date-parts":[["2013"]]}},"locator":"76","label":"page"},{"id":111,"uris":["http://zotero.org/users/3441690/items/5JUQD7JS"],"uri":["http://zotero.org/users/3441690/items/5JUQD7JS"],"itemData":{"id":111,"type":"article-journal","title":"\"Eat Me, Drink Me, Love Me\": The Consumable Female Body in Christina Rossetti's \"Goblin Market\"","container-title":"Victorian Poetry","page":"415-434","volume":"29","issue":"4","source":"JSTOR","ISSN":"0042-5206","shortTitle":"Eat Me, Drink Me, Love Me","author":[{"family":"Carpenter","given":"Mary Wilson"}],"issued":{"date-parts":[["1991"]]}},"locator":"416","label":"page"}],"schema":"https://github.com/citation-style-language/schema/raw/master/csl-citation.json"} </w:instrText>
      </w:r>
      <w:r>
        <w:rPr>
          <w:color w:val="000000" w:themeColor="text1"/>
        </w:rPr>
        <w:fldChar w:fldCharType="separate"/>
      </w:r>
      <w:r>
        <w:rPr>
          <w:noProof/>
          <w:color w:val="000000" w:themeColor="text1"/>
        </w:rPr>
        <w:t>(Yoshida 76; Carpenter 416)</w:t>
      </w:r>
      <w:r>
        <w:rPr>
          <w:color w:val="000000" w:themeColor="text1"/>
        </w:rPr>
        <w:fldChar w:fldCharType="end"/>
      </w:r>
      <w:r>
        <w:rPr>
          <w:color w:val="000000" w:themeColor="text1"/>
        </w:rPr>
        <w:t xml:space="preserve">. </w:t>
      </w:r>
      <w:r w:rsidR="009A29CB">
        <w:rPr>
          <w:color w:val="000000" w:themeColor="text1"/>
        </w:rPr>
        <w:t xml:space="preserve">Jung looks at “Goblin Market” from an intensely socio-cultural perspective, </w:t>
      </w:r>
      <w:r w:rsidR="00555382">
        <w:rPr>
          <w:color w:val="000000" w:themeColor="text1"/>
        </w:rPr>
        <w:t xml:space="preserve">arguing that Rossetti’s unique “feminist-religious poetics” indicate both a solution for and critique of Victorian society </w:t>
      </w:r>
      <w:r w:rsidR="00555382">
        <w:rPr>
          <w:color w:val="000000" w:themeColor="text1"/>
        </w:rPr>
        <w:fldChar w:fldCharType="begin"/>
      </w:r>
      <w:r w:rsidR="00555382">
        <w:rPr>
          <w:color w:val="000000" w:themeColor="text1"/>
        </w:rPr>
        <w:instrText xml:space="preserve"> ADDIN ZOTERO_ITEM CSL_CITATION {"citationID":"vHfQhNGX","properties":{"formattedCitation":"(Jung 43)","plainCitation":"(Jung 43)"},"citationItems":[{"id":121,"uris":["http://zotero.org/users/3441690/items/863MNK7N"],"uri":["http://zotero.org/users/3441690/items/863MNK7N"],"itemData":{"id":121,"type":"article-journal","title":"A Subversive or Utopian Fairy Tale?: Re-reading Goblin Market as a Quest for Female Self","container-title":"Feminist Studies in English Literature","page":"41-60","volume":"24","issue":"3","author":[{"family":"Jung","given":"Daun"}],"issued":{"date-parts":[["2016"]]}},"locator":"43","label":"page"}],"schema":"https://github.com/citation-style-language/schema/raw/master/csl-citation.json"} </w:instrText>
      </w:r>
      <w:r w:rsidR="00555382">
        <w:rPr>
          <w:color w:val="000000" w:themeColor="text1"/>
        </w:rPr>
        <w:fldChar w:fldCharType="separate"/>
      </w:r>
      <w:r w:rsidR="00555382">
        <w:rPr>
          <w:noProof/>
          <w:color w:val="000000" w:themeColor="text1"/>
        </w:rPr>
        <w:t>(Jung 43)</w:t>
      </w:r>
      <w:r w:rsidR="00555382">
        <w:rPr>
          <w:color w:val="000000" w:themeColor="text1"/>
        </w:rPr>
        <w:fldChar w:fldCharType="end"/>
      </w:r>
      <w:r w:rsidR="00F62101">
        <w:rPr>
          <w:color w:val="000000" w:themeColor="text1"/>
        </w:rPr>
        <w:t xml:space="preserve">. </w:t>
      </w:r>
      <w:r w:rsidR="0068197B">
        <w:rPr>
          <w:color w:val="000000" w:themeColor="text1"/>
        </w:rPr>
        <w:t>Add</w:t>
      </w:r>
      <w:r w:rsidR="00F9373C">
        <w:rPr>
          <w:color w:val="000000" w:themeColor="text1"/>
        </w:rPr>
        <w:t xml:space="preserve">itionally, Watson deems the interplay between fairy tale and moral tale in “Goblin Market” a subversive comment on Victorian systems that restrict “women’s sexuality and creative impulses” </w:t>
      </w:r>
      <w:r w:rsidR="00F9373C">
        <w:rPr>
          <w:color w:val="000000" w:themeColor="text1"/>
        </w:rPr>
        <w:fldChar w:fldCharType="begin"/>
      </w:r>
      <w:r w:rsidR="00F9373C">
        <w:rPr>
          <w:color w:val="000000" w:themeColor="text1"/>
        </w:rPr>
        <w:instrText xml:space="preserve"> ADDIN ZOTERO_ITEM CSL_CITATION {"citationID":"rieTP7jc","properties":{"formattedCitation":"(Watson 64)","plainCitation":"(Watson 64)"},"citationItems":[{"id":135,"uris":["http://zotero.org/users/3441690/items/HZ9I9K4C"],"uri":["http://zotero.org/users/3441690/items/HZ9I9K4C"],"itemData":{"id":135,"type":"article-journal","title":"\"Men Sell Not Such in any Town\": Christina Rossetti's Goblin Fruit of Fairy Tale","container-title":"Children's Literature","page":"61-77","volume":"12","issue":"1","source":"Project MUSE","DOI":"10.1353/chl.0.0574","ISSN":"1543-3374","shortTitle":"Men Sell Not Such in any Town","language":"en","author":[{"family":"Watson","given":"Jeanie"}],"issued":{"date-parts":[["1984"]]}},"locator":"64","label":"page"}],"schema":"https://github.com/citation-style-language/schema/raw/master/csl-citation.json"} </w:instrText>
      </w:r>
      <w:r w:rsidR="00F9373C">
        <w:rPr>
          <w:color w:val="000000" w:themeColor="text1"/>
        </w:rPr>
        <w:fldChar w:fldCharType="separate"/>
      </w:r>
      <w:r w:rsidR="00F9373C">
        <w:rPr>
          <w:noProof/>
          <w:color w:val="000000" w:themeColor="text1"/>
        </w:rPr>
        <w:t>(Watson 64)</w:t>
      </w:r>
      <w:r w:rsidR="00F9373C">
        <w:rPr>
          <w:color w:val="000000" w:themeColor="text1"/>
        </w:rPr>
        <w:fldChar w:fldCharType="end"/>
      </w:r>
      <w:r w:rsidR="00F9373C">
        <w:rPr>
          <w:color w:val="000000" w:themeColor="text1"/>
        </w:rPr>
        <w:t xml:space="preserve">. </w:t>
      </w:r>
      <w:r w:rsidR="005728D2">
        <w:rPr>
          <w:color w:val="000000" w:themeColor="text1"/>
        </w:rPr>
        <w:t xml:space="preserve">Rossetti also challenges other female poets of her time, interacting directly with the concept of female eroticism </w:t>
      </w:r>
      <w:r w:rsidR="00A5539E">
        <w:rPr>
          <w:color w:val="000000" w:themeColor="text1"/>
        </w:rPr>
        <w:t xml:space="preserve">in society and the ideas of moral and immoral sexuality </w:t>
      </w:r>
      <w:r w:rsidR="00A5539E">
        <w:rPr>
          <w:color w:val="000000" w:themeColor="text1"/>
        </w:rPr>
        <w:fldChar w:fldCharType="begin"/>
      </w:r>
      <w:r w:rsidR="00A5539E">
        <w:rPr>
          <w:color w:val="000000" w:themeColor="text1"/>
        </w:rPr>
        <w:instrText xml:space="preserve"> ADDIN ZOTERO_ITEM CSL_CITATION {"citationID":"544rrGIm","properties":{"formattedCitation":"(Rowanchild)","plainCitation":"(Rowanchild)"},"citationItems":[{"id":134,"uris":["http://zotero.org/users/3441690/items/PD5QAXZ7"],"uri":["http://zotero.org/users/3441690/items/PD5QAXZ7"],"itemData":{"id":134,"type":"article-journal","title":"Passion and Desire in Nineteenth-Century Women's Poetry: Anira Rowanchild questions the prim and proper stereotype in Elizabeth Barrett Browning, Christina Rossetti and Emily Bronte","container-title":"The English Review","page":"8+","volume":"21","issue":"4","author":[{"family":"Rowanchild","given":"Anira"}],"issued":{"date-parts":[["2011"]]}}}],"schema":"https://github.com/citation-style-language/schema/raw/master/csl-citation.json"} </w:instrText>
      </w:r>
      <w:r w:rsidR="00A5539E">
        <w:rPr>
          <w:color w:val="000000" w:themeColor="text1"/>
        </w:rPr>
        <w:fldChar w:fldCharType="separate"/>
      </w:r>
      <w:r w:rsidR="00A5539E">
        <w:rPr>
          <w:noProof/>
          <w:color w:val="000000" w:themeColor="text1"/>
        </w:rPr>
        <w:t>(Rowanchild)</w:t>
      </w:r>
      <w:r w:rsidR="00A5539E">
        <w:rPr>
          <w:color w:val="000000" w:themeColor="text1"/>
        </w:rPr>
        <w:fldChar w:fldCharType="end"/>
      </w:r>
      <w:r w:rsidR="00A5539E">
        <w:rPr>
          <w:color w:val="000000" w:themeColor="text1"/>
        </w:rPr>
        <w:t xml:space="preserve">. </w:t>
      </w:r>
      <w:r w:rsidR="00F9373C">
        <w:tab/>
      </w:r>
      <w:r w:rsidR="00E25D5F">
        <w:t xml:space="preserve"> </w:t>
      </w:r>
    </w:p>
    <w:p w14:paraId="0105DECA" w14:textId="10EB2410" w:rsidR="00ED15DD" w:rsidRPr="00E468AC" w:rsidRDefault="00ED15DD" w:rsidP="00E468AC">
      <w:pPr>
        <w:spacing w:line="480" w:lineRule="auto"/>
        <w:ind w:firstLine="720"/>
        <w:rPr>
          <w:color w:val="000000" w:themeColor="text1"/>
        </w:rPr>
      </w:pPr>
      <w:r w:rsidRPr="00434EFF">
        <w:t xml:space="preserve">Christina Rossetti’s poetry has mostly been analyzed from the perspective of her own personal history instead </w:t>
      </w:r>
      <w:r w:rsidR="00B66794">
        <w:t xml:space="preserve">of through </w:t>
      </w:r>
      <w:r w:rsidRPr="00434EFF">
        <w:t>the cultural con</w:t>
      </w:r>
      <w:r w:rsidR="003C7739">
        <w:t xml:space="preserve">texts in which she was writing. Additionally, though the aforementioned scholars have noted how Rossetti’s topics are interconnected with her society, few have applied them to the movements that followed her writing. </w:t>
      </w:r>
      <w:r w:rsidRPr="00434EFF">
        <w:t xml:space="preserve">As a result, </w:t>
      </w:r>
      <w:r w:rsidR="00B66794">
        <w:t>the line of inquiry in this project will be useful in its field of study</w:t>
      </w:r>
      <w:r w:rsidRPr="00434EFF">
        <w:t xml:space="preserve"> because it will look at her literature through a predominately socio-cultural lens</w:t>
      </w:r>
      <w:r w:rsidR="003C7739">
        <w:t xml:space="preserve"> and seek to comprehend how the values she presented influenced the lives of real Victorian women</w:t>
      </w:r>
      <w:r>
        <w:t>.</w:t>
      </w:r>
      <w:r w:rsidR="003C7739">
        <w:t xml:space="preserve"> Rossetti’s poetry is an apt lens through </w:t>
      </w:r>
      <w:r w:rsidR="003C7739">
        <w:lastRenderedPageBreak/>
        <w:t xml:space="preserve">which to study and apply Victorian cultural attitudes because, as D’Amico writes, her poetry </w:t>
      </w:r>
      <w:r>
        <w:rPr>
          <w:color w:val="000000" w:themeColor="text1"/>
        </w:rPr>
        <w:t xml:space="preserve">“reveals both victimization [of women] and subversive feminism” </w:t>
      </w:r>
      <w:r>
        <w:rPr>
          <w:color w:val="000000" w:themeColor="text1"/>
        </w:rPr>
        <w:fldChar w:fldCharType="begin"/>
      </w:r>
      <w:r>
        <w:rPr>
          <w:color w:val="000000" w:themeColor="text1"/>
        </w:rPr>
        <w:instrText xml:space="preserve"> ADDIN ZOTERO_ITEM CSL_CITATION {"citationID":"Y3jpcsp5","properties":{"formattedCitation":"{\\rtf (D\\uc0\\u8217{}Amico 1)}","plainCitation":"(D’Amico 1)"},"citationItems":[{"id":126,"uris":["http://zotero.org/users/3441690/items/XV4R6VT8"],"uri":["http://zotero.org/users/3441690/items/XV4R6VT8"],"itemData":{"id":126,"type":"book","title":"Christina Rossetti: Faith, Gender, and Time","publisher":"Louisiana State University Press","author":[{"family":"D'Amico","given":"Diane"}],"issued":{"date-parts":[["1999"]]}},"locator":"1","label":"page"}],"schema":"https://github.com/citation-style-language/schema/raw/master/csl-citation.json"} </w:instrText>
      </w:r>
      <w:r>
        <w:rPr>
          <w:color w:val="000000" w:themeColor="text1"/>
        </w:rPr>
        <w:fldChar w:fldCharType="separate"/>
      </w:r>
      <w:r w:rsidRPr="00916076">
        <w:rPr>
          <w:rFonts w:eastAsia="Times New Roman"/>
          <w:color w:val="000000"/>
        </w:rPr>
        <w:t>(D’Amico 1)</w:t>
      </w:r>
      <w:r>
        <w:rPr>
          <w:color w:val="000000" w:themeColor="text1"/>
        </w:rPr>
        <w:fldChar w:fldCharType="end"/>
      </w:r>
      <w:r w:rsidR="003C7739">
        <w:rPr>
          <w:color w:val="000000" w:themeColor="text1"/>
        </w:rPr>
        <w:t>. Furthermore, a</w:t>
      </w:r>
      <w:r>
        <w:rPr>
          <w:color w:val="000000" w:themeColor="text1"/>
        </w:rPr>
        <w:t xml:space="preserve">ccording to Harrison, Christina Rossetti’s perspective on the culture of female sexuality is especially poignant because of her tendency to reflect and subsume cultural attitudes in her writing </w:t>
      </w:r>
      <w:r>
        <w:rPr>
          <w:color w:val="000000" w:themeColor="text1"/>
        </w:rPr>
        <w:fldChar w:fldCharType="begin"/>
      </w:r>
      <w:r>
        <w:rPr>
          <w:color w:val="000000" w:themeColor="text1"/>
        </w:rPr>
        <w:instrText xml:space="preserve"> ADDIN ZOTERO_ITEM CSL_CITATION {"citationID":"rltaS2AA","properties":{"formattedCitation":"(Harrison)","plainCitation":"(Harrison)"},"citationItems":[{"id":118,"uris":["http://zotero.org/users/3441690/items/XCRXISQB"],"uri":["http://zotero.org/users/3441690/items/XCRXISQB"],"itemData":{"id":118,"type":"book","title":"Christina Rossetti in Context","publisher":"University of North Carolina Press","author":[{"family":"Harrison","given":"Antony H."}],"issued":{"date-parts":[["1988"]]}}}],"schema":"https://github.com/citation-style-language/schema/raw/master/csl-citation.json"} </w:instrText>
      </w:r>
      <w:r>
        <w:rPr>
          <w:color w:val="000000" w:themeColor="text1"/>
        </w:rPr>
        <w:fldChar w:fldCharType="separate"/>
      </w:r>
      <w:r>
        <w:rPr>
          <w:noProof/>
          <w:color w:val="000000" w:themeColor="text1"/>
        </w:rPr>
        <w:t>(Harrison)</w:t>
      </w:r>
      <w:r>
        <w:rPr>
          <w:color w:val="000000" w:themeColor="text1"/>
        </w:rPr>
        <w:fldChar w:fldCharType="end"/>
      </w:r>
      <w:r>
        <w:rPr>
          <w:color w:val="000000" w:themeColor="text1"/>
        </w:rPr>
        <w:t xml:space="preserve">. Because she often presents a dialogue </w:t>
      </w:r>
      <w:r w:rsidR="00B66794">
        <w:rPr>
          <w:color w:val="000000" w:themeColor="text1"/>
        </w:rPr>
        <w:t xml:space="preserve">among dominant and marginal voices, her literary work can be seen as a sort of portal through which to view Victorian cultural complexities. </w:t>
      </w:r>
    </w:p>
    <w:p w14:paraId="4706219F" w14:textId="2BD931EB" w:rsidR="00204624" w:rsidRDefault="008A5143" w:rsidP="001818EB">
      <w:pPr>
        <w:spacing w:line="480" w:lineRule="auto"/>
        <w:outlineLvl w:val="0"/>
      </w:pPr>
      <w:r w:rsidRPr="008A5143">
        <w:rPr>
          <w:b/>
        </w:rPr>
        <w:t xml:space="preserve">Scholarly Process: </w:t>
      </w:r>
    </w:p>
    <w:p w14:paraId="48EB32F5" w14:textId="79AA73C7" w:rsidR="00FB65EA" w:rsidRDefault="001F28E3" w:rsidP="006B037D">
      <w:pPr>
        <w:spacing w:line="480" w:lineRule="auto"/>
        <w:ind w:firstLine="720"/>
      </w:pPr>
      <w:r>
        <w:t xml:space="preserve">My </w:t>
      </w:r>
      <w:r w:rsidR="00E468AC">
        <w:t>methodologies for this project will be</w:t>
      </w:r>
      <w:r>
        <w:t xml:space="preserve"> a cultural analysis of the late Victorian Era in Britain and a textual analysis of Christina Rossetti’s poetry. </w:t>
      </w:r>
      <w:r w:rsidR="00204624">
        <w:t xml:space="preserve">In order to complete this project, I will need to </w:t>
      </w:r>
      <w:r w:rsidR="00FB65EA">
        <w:t xml:space="preserve">have expertise in Christina Rossetti’s life, </w:t>
      </w:r>
      <w:r>
        <w:t>be proficient in analyzing and critiquing</w:t>
      </w:r>
      <w:r w:rsidR="00204624">
        <w:t xml:space="preserve"> British literature </w:t>
      </w:r>
      <w:r w:rsidR="00461C56">
        <w:t>through</w:t>
      </w:r>
      <w:r w:rsidR="00204624">
        <w:t xml:space="preserve"> various lenses, </w:t>
      </w:r>
      <w:r w:rsidR="00C21C6B">
        <w:t>and</w:t>
      </w:r>
      <w:r w:rsidR="00204624">
        <w:t xml:space="preserve"> be familiar with Victorian feminist history.</w:t>
      </w:r>
      <w:r w:rsidR="00FB65EA">
        <w:t xml:space="preserve"> I plan to study Rossetti</w:t>
      </w:r>
      <w:r w:rsidR="00F55098">
        <w:t xml:space="preserve">’s biography and understand the role and influence of culture in her personal development and her development as a writer. </w:t>
      </w:r>
      <w:r w:rsidR="00FB65EA">
        <w:t xml:space="preserve">Studying Rossetti’s life will also allow me to understand and analyze </w:t>
      </w:r>
      <w:r w:rsidR="00F55098">
        <w:t xml:space="preserve">further </w:t>
      </w:r>
      <w:r w:rsidR="00FB65EA" w:rsidRPr="00774945">
        <w:t>the</w:t>
      </w:r>
      <w:r w:rsidR="00F55098">
        <w:t xml:space="preserve"> nature of cultural attitudes towards women, especially through the lens of Rossetti’s own experiences</w:t>
      </w:r>
      <w:r w:rsidR="00FB65EA">
        <w:t>.</w:t>
      </w:r>
      <w:r w:rsidR="000F412A" w:rsidRPr="000F412A">
        <w:t xml:space="preserve"> </w:t>
      </w:r>
      <w:r w:rsidR="000F412A">
        <w:t xml:space="preserve">Studying Christina Rossetti’s biography will also give me personal insight into the life of a woman </w:t>
      </w:r>
      <w:r w:rsidR="001E0803">
        <w:t>in</w:t>
      </w:r>
      <w:r w:rsidR="000F412A">
        <w:t xml:space="preserve"> frequent contact </w:t>
      </w:r>
      <w:r w:rsidR="001E0803">
        <w:t xml:space="preserve">with </w:t>
      </w:r>
      <w:r w:rsidR="000F412A">
        <w:t xml:space="preserve">powerful men, such as her brother Dante Gabriel, and the male-dominated Pre-Raphaelite Brotherhood. </w:t>
      </w:r>
    </w:p>
    <w:p w14:paraId="0B2C69C2" w14:textId="1658925C" w:rsidR="00602660" w:rsidRDefault="001F28E3" w:rsidP="001F28E3">
      <w:pPr>
        <w:spacing w:line="480" w:lineRule="auto"/>
        <w:ind w:firstLine="720"/>
      </w:pPr>
      <w:r>
        <w:t xml:space="preserve">To increase my proficiency in analyzing British </w:t>
      </w:r>
      <w:r w:rsidR="00A34EEC">
        <w:t>literature</w:t>
      </w:r>
      <w:r>
        <w:t xml:space="preserve"> from various perspectives, I will </w:t>
      </w:r>
      <w:r w:rsidR="006B037D">
        <w:t>study</w:t>
      </w:r>
      <w:r>
        <w:t xml:space="preserve"> three literary critical methodologies in particular: New Historicism, Feminist Theory, and Cultural Criticism. </w:t>
      </w:r>
      <w:r w:rsidR="006B037D">
        <w:t xml:space="preserve">I will </w:t>
      </w:r>
      <w:r w:rsidR="006D504C">
        <w:t>study</w:t>
      </w:r>
      <w:r w:rsidR="006B037D">
        <w:t xml:space="preserve"> Murfin and Ray’s </w:t>
      </w:r>
      <w:r w:rsidR="006B037D">
        <w:rPr>
          <w:i/>
        </w:rPr>
        <w:t xml:space="preserve">The Bedford Glossary of Critical and Literary Terms </w:t>
      </w:r>
      <w:r w:rsidR="006B037D">
        <w:t xml:space="preserve">to </w:t>
      </w:r>
      <w:r w:rsidR="009B7726">
        <w:t>gain expertise in</w:t>
      </w:r>
      <w:r w:rsidR="006B037D">
        <w:t xml:space="preserve"> each methodology and the most prominent scholars in each field. </w:t>
      </w:r>
      <w:r>
        <w:t xml:space="preserve">I will use New Historicist Criticism by analyzing Christina Rossetti’s poetry in its </w:t>
      </w:r>
      <w:r>
        <w:lastRenderedPageBreak/>
        <w:t xml:space="preserve">historical and cultural context. </w:t>
      </w:r>
      <w:r w:rsidR="00E468AC">
        <w:t>Analyzing</w:t>
      </w:r>
      <w:r>
        <w:t xml:space="preserve"> the cultural context of her poetry will </w:t>
      </w:r>
      <w:r w:rsidR="006B037D">
        <w:t>illuminate the external forces driving</w:t>
      </w:r>
      <w:r>
        <w:t xml:space="preserve"> Rossetti’s writing and the literary influence of Victorian society. Feminist Theory will supplement my historically contextual analysis by helping me </w:t>
      </w:r>
      <w:r w:rsidR="00E468AC">
        <w:t>measure</w:t>
      </w:r>
      <w:r>
        <w:t xml:space="preserve"> the influence of patriarchal culture and gender binaries in Rossetti’s poetry. Studying feminist theories about culture and literature will allow me to more clearly understand the feminist themes in Rossetti’s poetry and understand how her portrayals of female sexuality may </w:t>
      </w:r>
      <w:r w:rsidR="006B037D">
        <w:t>relate</w:t>
      </w:r>
      <w:r>
        <w:t xml:space="preserve"> to larger social dialogues. Finally, Cultural Criticism is a largely intertextual study that focuses on multiple texts and discourses in order to understand the interactions between various theories. </w:t>
      </w:r>
    </w:p>
    <w:p w14:paraId="317B80A3" w14:textId="12E1FFA2" w:rsidR="001F28E3" w:rsidRDefault="00602660" w:rsidP="001F28E3">
      <w:pPr>
        <w:spacing w:line="480" w:lineRule="auto"/>
        <w:ind w:firstLine="720"/>
      </w:pPr>
      <w:r>
        <w:t xml:space="preserve">In addition to </w:t>
      </w:r>
      <w:r w:rsidR="009B7726">
        <w:t>studying</w:t>
      </w:r>
      <w:r>
        <w:t xml:space="preserve"> various critical methodologies, I </w:t>
      </w:r>
      <w:r w:rsidR="000F412A">
        <w:t>hope</w:t>
      </w:r>
      <w:r>
        <w:t xml:space="preserve"> to participate in the British Women Writers Association (BWWA) and attend their annual conference in </w:t>
      </w:r>
      <w:r w:rsidR="000F412A">
        <w:t>2020</w:t>
      </w:r>
      <w:r>
        <w:t>. In attending this conference, I will be able to discuss my findings with other Victorian literature scholars and potentially learn various other approaches to Victorian poetry and culture. I will also travel to the Christina Rossetti archive at Princeton University. This archive contains personal letters which</w:t>
      </w:r>
      <w:r w:rsidR="00A311CD">
        <w:t xml:space="preserve"> may </w:t>
      </w:r>
      <w:r w:rsidR="002A05DE">
        <w:t>clarify</w:t>
      </w:r>
      <w:r w:rsidR="00A311CD">
        <w:t xml:space="preserve"> her interactions with </w:t>
      </w:r>
      <w:r w:rsidR="00B5308A">
        <w:t xml:space="preserve">the British </w:t>
      </w:r>
      <w:r w:rsidR="00A311CD">
        <w:t>patriarchal culture</w:t>
      </w:r>
      <w:r>
        <w:t>. I will also travel to the Bodleian Library at the University of Oxford, which contains copies of Rossetti’s manuscripts. Studying these manuscripts</w:t>
      </w:r>
      <w:r w:rsidR="00B5308A">
        <w:t xml:space="preserve"> may reveal editorial decisions </w:t>
      </w:r>
      <w:r w:rsidR="00AA7921">
        <w:t xml:space="preserve">signaling her </w:t>
      </w:r>
      <w:r w:rsidR="008E1BA2">
        <w:t>responses</w:t>
      </w:r>
      <w:r w:rsidR="00AA7921">
        <w:t xml:space="preserve"> to various external forces. </w:t>
      </w:r>
    </w:p>
    <w:p w14:paraId="1A94DAA1" w14:textId="57CDDCE7" w:rsidR="00F556EA" w:rsidRPr="00F075D1" w:rsidRDefault="00FB65EA" w:rsidP="00847415">
      <w:pPr>
        <w:spacing w:line="480" w:lineRule="auto"/>
        <w:ind w:firstLine="720"/>
      </w:pPr>
      <w:r>
        <w:t>Navigating the</w:t>
      </w:r>
      <w:r w:rsidR="00AC1B64">
        <w:t xml:space="preserve"> dialogues between literatur</w:t>
      </w:r>
      <w:r w:rsidR="00471C3E">
        <w:t xml:space="preserve">e and culture will be difficult, but to enhance my </w:t>
      </w:r>
      <w:r w:rsidR="001F28E3">
        <w:t xml:space="preserve">understanding, I will use the aforementioned </w:t>
      </w:r>
      <w:r w:rsidR="00F55098">
        <w:t>critical literary methodologies</w:t>
      </w:r>
      <w:r w:rsidR="001F28E3">
        <w:t xml:space="preserve"> and intertextual analyses </w:t>
      </w:r>
      <w:r w:rsidR="00471C3E">
        <w:t xml:space="preserve">to recognize </w:t>
      </w:r>
      <w:r w:rsidR="001F28E3">
        <w:t>the intersections between</w:t>
      </w:r>
      <w:r w:rsidR="00471C3E">
        <w:t xml:space="preserve"> culture</w:t>
      </w:r>
      <w:r w:rsidR="001F28E3">
        <w:t xml:space="preserve"> and literature.</w:t>
      </w:r>
      <w:r w:rsidR="00471C3E">
        <w:t xml:space="preserve"> I </w:t>
      </w:r>
      <w:r w:rsidR="006D504C">
        <w:t>plan to</w:t>
      </w:r>
      <w:r w:rsidR="00471C3E">
        <w:t xml:space="preserve"> consult Mikhail Bakhtin’s </w:t>
      </w:r>
      <w:r w:rsidR="007D4983">
        <w:t xml:space="preserve">(1895-1975) </w:t>
      </w:r>
      <w:r w:rsidR="00471C3E">
        <w:rPr>
          <w:i/>
        </w:rPr>
        <w:t xml:space="preserve">The Dialogic Imagination, </w:t>
      </w:r>
      <w:r w:rsidR="00471C3E">
        <w:t xml:space="preserve">which </w:t>
      </w:r>
      <w:r w:rsidR="007D4983">
        <w:t xml:space="preserve">is a collection of four essays and </w:t>
      </w:r>
      <w:r w:rsidR="00471C3E">
        <w:t xml:space="preserve">encounters the novel </w:t>
      </w:r>
      <w:r w:rsidR="000F412A">
        <w:t xml:space="preserve">as a cultural force rather than a genre. I </w:t>
      </w:r>
      <w:r w:rsidR="006D504C">
        <w:t>will also</w:t>
      </w:r>
      <w:r w:rsidR="000F412A">
        <w:t xml:space="preserve"> read the most prominent feminist </w:t>
      </w:r>
      <w:r w:rsidR="007B72B4">
        <w:t>philosophers</w:t>
      </w:r>
      <w:r w:rsidR="000F412A">
        <w:t xml:space="preserve"> who influenced early British feminist movements, such as Mary </w:t>
      </w:r>
      <w:r w:rsidR="000F412A">
        <w:lastRenderedPageBreak/>
        <w:t xml:space="preserve">Wollstonecraft’s </w:t>
      </w:r>
      <w:r w:rsidR="000F412A">
        <w:rPr>
          <w:i/>
        </w:rPr>
        <w:t xml:space="preserve">Vindication of the Rights of Woman </w:t>
      </w:r>
      <w:r w:rsidR="000F412A">
        <w:t xml:space="preserve">(1792), John Stuart Mill’s </w:t>
      </w:r>
      <w:r w:rsidR="000F412A">
        <w:rPr>
          <w:i/>
        </w:rPr>
        <w:t xml:space="preserve">The Subjection of Women </w:t>
      </w:r>
      <w:r w:rsidR="000F412A">
        <w:t xml:space="preserve">(1869), and William Thompson’s </w:t>
      </w:r>
      <w:r w:rsidR="000F412A">
        <w:rPr>
          <w:i/>
        </w:rPr>
        <w:t>Appeal on Behalf of One Half of the Human Race</w:t>
      </w:r>
      <w:r w:rsidR="000F412A">
        <w:t xml:space="preserve"> (1825). Reading the work of these </w:t>
      </w:r>
      <w:r w:rsidR="009902A3">
        <w:t xml:space="preserve">philosophers will help me recognize the central pillars </w:t>
      </w:r>
      <w:r w:rsidR="00423836">
        <w:t>of</w:t>
      </w:r>
      <w:r w:rsidR="009902A3">
        <w:t xml:space="preserve"> early British feminism and to connect these concepts to those represented in Rossetti’s poetry. </w:t>
      </w:r>
    </w:p>
    <w:p w14:paraId="6B260AA8" w14:textId="5965AB47" w:rsidR="008A5143" w:rsidRDefault="008A5143" w:rsidP="001818EB">
      <w:pPr>
        <w:spacing w:line="480" w:lineRule="auto"/>
        <w:outlineLvl w:val="0"/>
        <w:rPr>
          <w:b/>
        </w:rPr>
      </w:pPr>
      <w:r w:rsidRPr="008A5143">
        <w:rPr>
          <w:b/>
        </w:rPr>
        <w:t xml:space="preserve">Proposed Products: </w:t>
      </w:r>
    </w:p>
    <w:p w14:paraId="4BD9E576" w14:textId="2F583A48" w:rsidR="008A5143" w:rsidRPr="00DA300E" w:rsidRDefault="00602660" w:rsidP="008A5143">
      <w:pPr>
        <w:spacing w:line="480" w:lineRule="auto"/>
      </w:pPr>
      <w:r>
        <w:rPr>
          <w:b/>
        </w:rPr>
        <w:tab/>
      </w:r>
      <w:r>
        <w:t>This project will culminate in a multi-chapter thesis with detailed analysis of Rossetti’s poetry, Victorian culture, and early feminist movements.</w:t>
      </w:r>
      <w:r w:rsidR="00847415">
        <w:t xml:space="preserve"> To supplement my analysis of Victorian culture and feminist movements, I will complete full analyses of archival material at the Bodleian Library at Oxford and Princeton University</w:t>
      </w:r>
      <w:r w:rsidR="00A33956">
        <w:t xml:space="preserve">. Additionally, I will complete full analyses of selected chapters from </w:t>
      </w:r>
      <w:r w:rsidR="00A33956">
        <w:rPr>
          <w:i/>
        </w:rPr>
        <w:t xml:space="preserve">Vindication of the Rights of Woman, The Subjection of Women, </w:t>
      </w:r>
      <w:r w:rsidR="00A33956">
        <w:t xml:space="preserve">and </w:t>
      </w:r>
      <w:r w:rsidR="00A33956">
        <w:rPr>
          <w:i/>
        </w:rPr>
        <w:t>Appeal on Behalf of One Half of the Human Race</w:t>
      </w:r>
      <w:r w:rsidR="00847415">
        <w:t>.</w:t>
      </w:r>
      <w:r>
        <w:t xml:space="preserve"> I also plan to submit papers to </w:t>
      </w:r>
      <w:r w:rsidR="007D4983">
        <w:t>four</w:t>
      </w:r>
      <w:r>
        <w:t xml:space="preserve"> conferences: </w:t>
      </w:r>
      <w:r w:rsidR="007D4983">
        <w:t xml:space="preserve">The </w:t>
      </w:r>
      <w:r w:rsidR="00847415">
        <w:t>Interdisciplinary Nineteenth-Century Studies conference</w:t>
      </w:r>
      <w:r w:rsidR="007D4983">
        <w:t xml:space="preserve">, </w:t>
      </w:r>
      <w:r>
        <w:t>the BWWA conference, SURF, and NCUR. Finally, I plan to submit articl</w:t>
      </w:r>
      <w:r w:rsidR="00363DB7">
        <w:t xml:space="preserve">es to the the </w:t>
      </w:r>
      <w:r w:rsidR="00363DB7">
        <w:rPr>
          <w:i/>
        </w:rPr>
        <w:t>Victorians Institute Journal</w:t>
      </w:r>
      <w:r w:rsidR="00363DB7">
        <w:t xml:space="preserve">, which publishes articles of relating to nineteenth-century cultural studies, and the </w:t>
      </w:r>
      <w:r w:rsidR="00363DB7">
        <w:rPr>
          <w:i/>
        </w:rPr>
        <w:t>Journal of Undergraduate Research and Criticism in the Discipline of English</w:t>
      </w:r>
      <w:r w:rsidR="00847415">
        <w:rPr>
          <w:i/>
        </w:rPr>
        <w:t>.</w:t>
      </w:r>
      <w:r w:rsidR="00DA300E">
        <w:t xml:space="preserve"> </w:t>
      </w:r>
    </w:p>
    <w:p w14:paraId="4594FAEA" w14:textId="0E637E1C" w:rsidR="008A5143" w:rsidRPr="008A5143" w:rsidRDefault="008A5143" w:rsidP="001818EB">
      <w:pPr>
        <w:spacing w:line="480" w:lineRule="auto"/>
        <w:outlineLvl w:val="0"/>
        <w:rPr>
          <w:b/>
          <w:u w:val="single"/>
        </w:rPr>
      </w:pPr>
      <w:r w:rsidRPr="008A5143">
        <w:rPr>
          <w:b/>
          <w:u w:val="single"/>
        </w:rPr>
        <w:t xml:space="preserve">Part III: Feasibility </w:t>
      </w:r>
    </w:p>
    <w:p w14:paraId="7F6ACD41" w14:textId="77777777" w:rsidR="008A5143" w:rsidRDefault="008A5143" w:rsidP="001818EB">
      <w:pPr>
        <w:spacing w:line="480" w:lineRule="auto"/>
        <w:outlineLvl w:val="0"/>
        <w:rPr>
          <w:b/>
        </w:rPr>
      </w:pPr>
      <w:r w:rsidRPr="008A5143">
        <w:rPr>
          <w:b/>
        </w:rPr>
        <w:t xml:space="preserve">Feasibility Statement: </w:t>
      </w:r>
    </w:p>
    <w:p w14:paraId="05D92DA9" w14:textId="4D07E489" w:rsidR="00C124FF" w:rsidRPr="00C124FF" w:rsidRDefault="00C124FF" w:rsidP="00602660">
      <w:pPr>
        <w:spacing w:line="480" w:lineRule="auto"/>
        <w:ind w:firstLine="720"/>
      </w:pPr>
      <w:r>
        <w:t xml:space="preserve">In addition to obtaining hard copies of each volume of Rossetti’s poetry, I will also purchase books on literary criticism, Victorian literature, and various biographies of Christina Rossetti. All of these resources are available through Amazon or similar venues. </w:t>
      </w:r>
      <w:r w:rsidR="001F28E3">
        <w:t xml:space="preserve">Regarding </w:t>
      </w:r>
      <w:r>
        <w:t>my expertise in literary analysis, especially of British Literature, I</w:t>
      </w:r>
      <w:r w:rsidR="00EF4E91">
        <w:t xml:space="preserve"> have taken British Literature B</w:t>
      </w:r>
      <w:r>
        <w:t xml:space="preserve">efore 1800 (ENG 221), which helped me familiarize myself with early British literature and culture. I will be able to apply the skills I learned in this class to my analysis of Rossetti’s poetry. </w:t>
      </w:r>
      <w:r>
        <w:lastRenderedPageBreak/>
        <w:t>I also intend to take Women in Literature (ENG 333), which will allow me to understand feminist nuances in literature written by female a</w:t>
      </w:r>
      <w:r w:rsidR="006D504C">
        <w:t>uthors, and British Literature A</w:t>
      </w:r>
      <w:r>
        <w:t xml:space="preserve">fter 1800 (ENG 222) which will allow me to understand the general climate of literature written during this era. I have also been enrolled in various literature courses during my undergraduate study, and through these classes I have learned critical skills in analyzing and critiquing literature. </w:t>
      </w:r>
      <w:r w:rsidR="00D426A5">
        <w:t>Additionally, my mentor, Dr. Rosemary Haskell</w:t>
      </w:r>
      <w:r w:rsidR="00A311CD">
        <w:t>,</w:t>
      </w:r>
      <w:r w:rsidR="00D426A5">
        <w:t xml:space="preserve"> is an excellent choice to oversee this project because of her expertise in British literature</w:t>
      </w:r>
      <w:r w:rsidR="00B5308A">
        <w:t xml:space="preserve"> and historical criticism</w:t>
      </w:r>
      <w:r w:rsidR="00D426A5">
        <w:t xml:space="preserve">. </w:t>
      </w:r>
      <w:r w:rsidR="007B070F">
        <w:t xml:space="preserve">She </w:t>
      </w:r>
      <w:r w:rsidR="005E76C3">
        <w:t xml:space="preserve">has </w:t>
      </w:r>
      <w:r w:rsidR="007B070F">
        <w:t>also taught Bronte Author Studies course</w:t>
      </w:r>
      <w:r w:rsidR="005E76C3">
        <w:t xml:space="preserve"> (ENG 346)</w:t>
      </w:r>
      <w:r w:rsidR="007B070F">
        <w:t xml:space="preserve">, which gives her </w:t>
      </w:r>
      <w:r w:rsidR="00EF4E91">
        <w:t>significant</w:t>
      </w:r>
      <w:r w:rsidR="007B070F">
        <w:t xml:space="preserve"> expertise in British women writers in the Victorian Era.</w:t>
      </w:r>
      <w:r>
        <w:tab/>
      </w:r>
    </w:p>
    <w:p w14:paraId="3F5131A5" w14:textId="77777777" w:rsidR="008A5143" w:rsidRDefault="008A5143" w:rsidP="001818EB">
      <w:pPr>
        <w:spacing w:line="480" w:lineRule="auto"/>
        <w:outlineLvl w:val="0"/>
        <w:rPr>
          <w:b/>
        </w:rPr>
      </w:pPr>
      <w:r w:rsidRPr="008A5143">
        <w:rPr>
          <w:b/>
        </w:rPr>
        <w:t xml:space="preserve">Budget: </w:t>
      </w:r>
    </w:p>
    <w:p w14:paraId="4E670608" w14:textId="7DE9AE1E" w:rsidR="00D05D1B" w:rsidRDefault="00D05D1B" w:rsidP="00D05D1B">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Books</w:t>
      </w:r>
      <w:r w:rsidR="0094582E">
        <w:rPr>
          <w:rFonts w:ascii="Times New Roman" w:hAnsi="Times New Roman" w:cs="Times New Roman"/>
          <w:b/>
        </w:rPr>
        <w:t xml:space="preserve">: </w:t>
      </w:r>
      <w:r w:rsidR="00A33956">
        <w:rPr>
          <w:rFonts w:ascii="Times New Roman" w:hAnsi="Times New Roman" w:cs="Times New Roman"/>
          <w:b/>
        </w:rPr>
        <w:t>$580</w:t>
      </w:r>
    </w:p>
    <w:p w14:paraId="1078A888" w14:textId="035FDAEB" w:rsidR="00A33956" w:rsidRPr="00A33956" w:rsidRDefault="001D0A39" w:rsidP="0094582E">
      <w:pPr>
        <w:pStyle w:val="ListParagraph"/>
        <w:numPr>
          <w:ilvl w:val="1"/>
          <w:numId w:val="1"/>
        </w:numPr>
        <w:spacing w:line="480" w:lineRule="auto"/>
        <w:rPr>
          <w:rFonts w:ascii="Times New Roman" w:hAnsi="Times New Roman" w:cs="Times New Roman"/>
          <w:b/>
        </w:rPr>
      </w:pPr>
      <w:r>
        <w:rPr>
          <w:rFonts w:ascii="Times New Roman" w:hAnsi="Times New Roman" w:cs="Times New Roman"/>
        </w:rPr>
        <w:t>Hard copy</w:t>
      </w:r>
      <w:r w:rsidR="0094582E">
        <w:rPr>
          <w:rFonts w:ascii="Times New Roman" w:hAnsi="Times New Roman" w:cs="Times New Roman"/>
        </w:rPr>
        <w:t xml:space="preserve"> of </w:t>
      </w:r>
      <w:r w:rsidR="0094582E">
        <w:rPr>
          <w:rFonts w:ascii="Times New Roman" w:hAnsi="Times New Roman" w:cs="Times New Roman"/>
          <w:i/>
        </w:rPr>
        <w:t>Goblin Market</w:t>
      </w:r>
      <w:r w:rsidR="00A33956">
        <w:rPr>
          <w:rFonts w:ascii="Times New Roman" w:hAnsi="Times New Roman" w:cs="Times New Roman"/>
          <w:i/>
        </w:rPr>
        <w:t xml:space="preserve"> and Other Poems</w:t>
      </w:r>
      <w:r w:rsidR="00A33956">
        <w:rPr>
          <w:rFonts w:ascii="Times New Roman" w:hAnsi="Times New Roman" w:cs="Times New Roman"/>
        </w:rPr>
        <w:t>: $15</w:t>
      </w:r>
    </w:p>
    <w:p w14:paraId="3B34ED92" w14:textId="41F9F073" w:rsidR="0094582E" w:rsidRPr="00AD5F05" w:rsidRDefault="00A33956" w:rsidP="0094582E">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Hard copy of </w:t>
      </w:r>
      <w:r w:rsidR="001818EB">
        <w:rPr>
          <w:rFonts w:ascii="Times New Roman" w:hAnsi="Times New Roman" w:cs="Times New Roman"/>
          <w:i/>
        </w:rPr>
        <w:t>The Prince’s Progress</w:t>
      </w:r>
      <w:r>
        <w:rPr>
          <w:rFonts w:ascii="Times New Roman" w:hAnsi="Times New Roman" w:cs="Times New Roman"/>
          <w:i/>
        </w:rPr>
        <w:t xml:space="preserve"> </w:t>
      </w:r>
      <w:r w:rsidR="0094582E">
        <w:rPr>
          <w:rFonts w:ascii="Times New Roman" w:hAnsi="Times New Roman" w:cs="Times New Roman"/>
          <w:i/>
        </w:rPr>
        <w:t>and Other Poems</w:t>
      </w:r>
      <w:r w:rsidR="00AD5F05">
        <w:rPr>
          <w:rFonts w:ascii="Times New Roman" w:hAnsi="Times New Roman" w:cs="Times New Roman"/>
        </w:rPr>
        <w:t xml:space="preserve">: </w:t>
      </w:r>
      <w:r>
        <w:rPr>
          <w:rFonts w:ascii="Times New Roman" w:hAnsi="Times New Roman" w:cs="Times New Roman"/>
        </w:rPr>
        <w:t>$15</w:t>
      </w:r>
    </w:p>
    <w:p w14:paraId="64E6C35D" w14:textId="1657AA9B" w:rsidR="00AD5F05" w:rsidRPr="00AD5F05" w:rsidRDefault="00AD5F05" w:rsidP="0094582E">
      <w:pPr>
        <w:pStyle w:val="ListParagraph"/>
        <w:numPr>
          <w:ilvl w:val="1"/>
          <w:numId w:val="1"/>
        </w:numPr>
        <w:spacing w:line="480" w:lineRule="auto"/>
        <w:rPr>
          <w:rFonts w:ascii="Times New Roman" w:hAnsi="Times New Roman" w:cs="Times New Roman"/>
          <w:b/>
        </w:rPr>
      </w:pPr>
      <w:r>
        <w:rPr>
          <w:rFonts w:ascii="Times New Roman" w:hAnsi="Times New Roman" w:cs="Times New Roman"/>
        </w:rPr>
        <w:t>Books on literary critical theory and Christina Rossetti</w:t>
      </w:r>
      <w:r w:rsidR="001D0A39">
        <w:rPr>
          <w:rFonts w:ascii="Times New Roman" w:hAnsi="Times New Roman" w:cs="Times New Roman"/>
        </w:rPr>
        <w:t>’s</w:t>
      </w:r>
      <w:r w:rsidR="007661AE">
        <w:rPr>
          <w:rFonts w:ascii="Times New Roman" w:hAnsi="Times New Roman" w:cs="Times New Roman"/>
        </w:rPr>
        <w:t xml:space="preserve"> biography: $500</w:t>
      </w:r>
    </w:p>
    <w:p w14:paraId="31AF9A7B" w14:textId="2558D407" w:rsidR="00AD5F05" w:rsidRPr="00AD5F05" w:rsidRDefault="00AD5F05" w:rsidP="0094582E">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Photocopying of useful chapters: $50 </w:t>
      </w:r>
    </w:p>
    <w:p w14:paraId="66E2A440" w14:textId="3F0F2153" w:rsidR="00D05D1B" w:rsidRDefault="0094582E" w:rsidP="00D05D1B">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British Women Writers Association annual conference (</w:t>
      </w:r>
      <w:r w:rsidR="00262C1A">
        <w:rPr>
          <w:rFonts w:ascii="Times New Roman" w:hAnsi="Times New Roman" w:cs="Times New Roman"/>
          <w:b/>
        </w:rPr>
        <w:t>2020</w:t>
      </w:r>
      <w:r>
        <w:rPr>
          <w:rFonts w:ascii="Times New Roman" w:hAnsi="Times New Roman" w:cs="Times New Roman"/>
          <w:b/>
        </w:rPr>
        <w:t>): $1,050</w:t>
      </w:r>
    </w:p>
    <w:p w14:paraId="24473074" w14:textId="48567B1F" w:rsidR="0094582E" w:rsidRPr="0094582E" w:rsidRDefault="0094582E" w:rsidP="0094582E">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Registration fee: $50 </w:t>
      </w:r>
    </w:p>
    <w:p w14:paraId="5A1A91C1" w14:textId="709A0888" w:rsidR="0094582E" w:rsidRPr="0094582E" w:rsidRDefault="0094582E" w:rsidP="0094582E">
      <w:pPr>
        <w:pStyle w:val="ListParagraph"/>
        <w:numPr>
          <w:ilvl w:val="1"/>
          <w:numId w:val="1"/>
        </w:numPr>
        <w:spacing w:line="480" w:lineRule="auto"/>
        <w:rPr>
          <w:rFonts w:ascii="Times New Roman" w:hAnsi="Times New Roman" w:cs="Times New Roman"/>
          <w:b/>
        </w:rPr>
      </w:pPr>
      <w:r>
        <w:rPr>
          <w:rFonts w:ascii="Times New Roman" w:hAnsi="Times New Roman" w:cs="Times New Roman"/>
        </w:rPr>
        <w:t>Travel: $500</w:t>
      </w:r>
    </w:p>
    <w:p w14:paraId="38BE1E37" w14:textId="60464077" w:rsidR="0094582E" w:rsidRPr="001D0A39" w:rsidRDefault="0094582E" w:rsidP="0094582E">
      <w:pPr>
        <w:pStyle w:val="ListParagraph"/>
        <w:numPr>
          <w:ilvl w:val="1"/>
          <w:numId w:val="1"/>
        </w:numPr>
        <w:spacing w:line="480" w:lineRule="auto"/>
        <w:rPr>
          <w:rFonts w:ascii="Times New Roman" w:hAnsi="Times New Roman" w:cs="Times New Roman"/>
          <w:b/>
        </w:rPr>
      </w:pPr>
      <w:r>
        <w:rPr>
          <w:rFonts w:ascii="Times New Roman" w:hAnsi="Times New Roman" w:cs="Times New Roman"/>
        </w:rPr>
        <w:t>Accommodations and meals: $500</w:t>
      </w:r>
    </w:p>
    <w:p w14:paraId="4F01FACA" w14:textId="1A05E9B8" w:rsidR="001D0A39" w:rsidRDefault="001D0A39" w:rsidP="001D0A39">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 xml:space="preserve">Interdisciplinary Nineteenth-Century Studies annual conference (Spring </w:t>
      </w:r>
      <w:r w:rsidR="004523AC">
        <w:rPr>
          <w:rFonts w:ascii="Times New Roman" w:hAnsi="Times New Roman" w:cs="Times New Roman"/>
          <w:b/>
        </w:rPr>
        <w:t>2020</w:t>
      </w:r>
      <w:r>
        <w:rPr>
          <w:rFonts w:ascii="Times New Roman" w:hAnsi="Times New Roman" w:cs="Times New Roman"/>
          <w:b/>
        </w:rPr>
        <w:t>): $1,120</w:t>
      </w:r>
    </w:p>
    <w:p w14:paraId="19FEF366" w14:textId="623C8F98" w:rsidR="001D0A39" w:rsidRPr="001D0A39" w:rsidRDefault="001D0A39" w:rsidP="001D0A39">
      <w:pPr>
        <w:pStyle w:val="ListParagraph"/>
        <w:numPr>
          <w:ilvl w:val="1"/>
          <w:numId w:val="1"/>
        </w:numPr>
        <w:spacing w:line="480" w:lineRule="auto"/>
        <w:rPr>
          <w:rFonts w:ascii="Times New Roman" w:hAnsi="Times New Roman" w:cs="Times New Roman"/>
          <w:b/>
        </w:rPr>
      </w:pPr>
      <w:r>
        <w:rPr>
          <w:rFonts w:ascii="Times New Roman" w:hAnsi="Times New Roman" w:cs="Times New Roman"/>
        </w:rPr>
        <w:t>Registration: $120</w:t>
      </w:r>
    </w:p>
    <w:p w14:paraId="0B980676" w14:textId="48DAB710" w:rsidR="001D0A39" w:rsidRPr="001D0A39" w:rsidRDefault="001D0A39" w:rsidP="001D0A39">
      <w:pPr>
        <w:pStyle w:val="ListParagraph"/>
        <w:numPr>
          <w:ilvl w:val="1"/>
          <w:numId w:val="1"/>
        </w:numPr>
        <w:spacing w:line="480" w:lineRule="auto"/>
        <w:rPr>
          <w:rFonts w:ascii="Times New Roman" w:hAnsi="Times New Roman" w:cs="Times New Roman"/>
          <w:b/>
        </w:rPr>
      </w:pPr>
      <w:r>
        <w:rPr>
          <w:rFonts w:ascii="Times New Roman" w:hAnsi="Times New Roman" w:cs="Times New Roman"/>
        </w:rPr>
        <w:t xml:space="preserve">Travel: $500 </w:t>
      </w:r>
    </w:p>
    <w:p w14:paraId="485D92EF" w14:textId="669124D9" w:rsidR="001D0A39" w:rsidRPr="00BC2609" w:rsidRDefault="001D0A39" w:rsidP="001D0A39">
      <w:pPr>
        <w:pStyle w:val="ListParagraph"/>
        <w:numPr>
          <w:ilvl w:val="1"/>
          <w:numId w:val="1"/>
        </w:numPr>
        <w:spacing w:line="480" w:lineRule="auto"/>
        <w:rPr>
          <w:rFonts w:ascii="Times New Roman" w:hAnsi="Times New Roman" w:cs="Times New Roman"/>
          <w:b/>
        </w:rPr>
      </w:pPr>
      <w:r>
        <w:rPr>
          <w:rFonts w:ascii="Times New Roman" w:hAnsi="Times New Roman" w:cs="Times New Roman"/>
        </w:rPr>
        <w:lastRenderedPageBreak/>
        <w:t>Accommodations and meals: $500</w:t>
      </w:r>
    </w:p>
    <w:p w14:paraId="6510E7D8" w14:textId="38CAD15A" w:rsidR="00BC2609" w:rsidRDefault="00BC2609" w:rsidP="00BC2609">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 xml:space="preserve">Visit Princeton University’s Christina Rossetti Archival Collection: $800 </w:t>
      </w:r>
    </w:p>
    <w:p w14:paraId="1BAF8D42" w14:textId="1ED0D2A4" w:rsidR="00BC2609" w:rsidRPr="00BC2609" w:rsidRDefault="00BC2609" w:rsidP="00BC2609">
      <w:pPr>
        <w:pStyle w:val="ListParagraph"/>
        <w:numPr>
          <w:ilvl w:val="1"/>
          <w:numId w:val="1"/>
        </w:numPr>
        <w:spacing w:line="480" w:lineRule="auto"/>
        <w:rPr>
          <w:rFonts w:ascii="Times New Roman" w:hAnsi="Times New Roman" w:cs="Times New Roman"/>
          <w:b/>
        </w:rPr>
      </w:pPr>
      <w:r>
        <w:rPr>
          <w:rFonts w:ascii="Times New Roman" w:hAnsi="Times New Roman" w:cs="Times New Roman"/>
        </w:rPr>
        <w:t>Travel: $400</w:t>
      </w:r>
    </w:p>
    <w:p w14:paraId="12C9649D" w14:textId="09539412" w:rsidR="00E95416" w:rsidRPr="00F951ED" w:rsidRDefault="00BC2609" w:rsidP="00E95416">
      <w:pPr>
        <w:pStyle w:val="ListParagraph"/>
        <w:numPr>
          <w:ilvl w:val="1"/>
          <w:numId w:val="1"/>
        </w:numPr>
        <w:spacing w:line="480" w:lineRule="auto"/>
        <w:rPr>
          <w:rFonts w:ascii="Times New Roman" w:hAnsi="Times New Roman" w:cs="Times New Roman"/>
          <w:b/>
        </w:rPr>
      </w:pPr>
      <w:r>
        <w:rPr>
          <w:rFonts w:ascii="Times New Roman" w:hAnsi="Times New Roman" w:cs="Times New Roman"/>
        </w:rPr>
        <w:t>Accommodations and meals: $400</w:t>
      </w:r>
    </w:p>
    <w:p w14:paraId="2499EF4A" w14:textId="27132DE3" w:rsidR="00F951ED" w:rsidRPr="00CE6861" w:rsidRDefault="00CE6861" w:rsidP="00F951ED">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 xml:space="preserve">Visit London Museums and Art Galleries: $3,007 </w:t>
      </w:r>
    </w:p>
    <w:p w14:paraId="62777F4A" w14:textId="12659AE9" w:rsidR="00F951ED" w:rsidRPr="00CE6861" w:rsidRDefault="00F951ED" w:rsidP="00F951ED">
      <w:pPr>
        <w:pStyle w:val="ListParagraph"/>
        <w:numPr>
          <w:ilvl w:val="1"/>
          <w:numId w:val="1"/>
        </w:numPr>
        <w:spacing w:line="480" w:lineRule="auto"/>
        <w:rPr>
          <w:rFonts w:ascii="Times New Roman" w:hAnsi="Times New Roman" w:cs="Times New Roman"/>
        </w:rPr>
      </w:pPr>
      <w:r w:rsidRPr="00CE6861">
        <w:rPr>
          <w:rFonts w:ascii="Times New Roman" w:hAnsi="Times New Roman" w:cs="Times New Roman"/>
        </w:rPr>
        <w:t>Travel</w:t>
      </w:r>
      <w:r w:rsidR="00CE6861">
        <w:rPr>
          <w:rFonts w:ascii="Times New Roman" w:hAnsi="Times New Roman" w:cs="Times New Roman"/>
        </w:rPr>
        <w:t xml:space="preserve">: </w:t>
      </w:r>
      <w:r w:rsidRPr="00CE6861">
        <w:rPr>
          <w:rFonts w:ascii="Times New Roman" w:hAnsi="Times New Roman" w:cs="Times New Roman"/>
        </w:rPr>
        <w:t xml:space="preserve"> </w:t>
      </w:r>
      <w:r w:rsidR="00CE6861">
        <w:rPr>
          <w:rFonts w:ascii="Times New Roman" w:hAnsi="Times New Roman" w:cs="Times New Roman"/>
        </w:rPr>
        <w:t>$2,000</w:t>
      </w:r>
    </w:p>
    <w:p w14:paraId="4C3B38EB" w14:textId="72E36819" w:rsidR="00F951ED" w:rsidRPr="00CE6861" w:rsidRDefault="00F951ED" w:rsidP="00F951ED">
      <w:pPr>
        <w:pStyle w:val="ListParagraph"/>
        <w:numPr>
          <w:ilvl w:val="1"/>
          <w:numId w:val="1"/>
        </w:numPr>
        <w:spacing w:line="480" w:lineRule="auto"/>
        <w:rPr>
          <w:rFonts w:ascii="Times New Roman" w:hAnsi="Times New Roman" w:cs="Times New Roman"/>
        </w:rPr>
      </w:pPr>
      <w:r w:rsidRPr="00CE6861">
        <w:rPr>
          <w:rFonts w:ascii="Times New Roman" w:hAnsi="Times New Roman" w:cs="Times New Roman"/>
        </w:rPr>
        <w:t>Acc</w:t>
      </w:r>
      <w:r w:rsidR="00CE6861">
        <w:rPr>
          <w:rFonts w:ascii="Times New Roman" w:hAnsi="Times New Roman" w:cs="Times New Roman"/>
        </w:rPr>
        <w:t>ommodations and meals: $1,000</w:t>
      </w:r>
    </w:p>
    <w:p w14:paraId="7A609D58" w14:textId="1F10B302" w:rsidR="00F951ED" w:rsidRPr="00262C1A" w:rsidRDefault="00CE6861" w:rsidP="00F951ED">
      <w:pPr>
        <w:pStyle w:val="ListParagraph"/>
        <w:numPr>
          <w:ilvl w:val="1"/>
          <w:numId w:val="1"/>
        </w:numPr>
        <w:spacing w:line="480" w:lineRule="auto"/>
        <w:rPr>
          <w:rFonts w:ascii="Times New Roman" w:hAnsi="Times New Roman" w:cs="Times New Roman"/>
          <w:u w:val="single"/>
        </w:rPr>
      </w:pPr>
      <w:r w:rsidRPr="00262C1A">
        <w:rPr>
          <w:rFonts w:ascii="Times New Roman" w:hAnsi="Times New Roman" w:cs="Times New Roman"/>
          <w:u w:val="single"/>
        </w:rPr>
        <w:t>Museum entry fees: $7</w:t>
      </w:r>
    </w:p>
    <w:p w14:paraId="6F3352D2" w14:textId="1AA8669E" w:rsidR="00CE6861" w:rsidRDefault="00CE6861" w:rsidP="00CE6861">
      <w:pPr>
        <w:pStyle w:val="ListParagraph"/>
        <w:numPr>
          <w:ilvl w:val="2"/>
          <w:numId w:val="1"/>
        </w:numPr>
        <w:spacing w:line="480" w:lineRule="auto"/>
        <w:rPr>
          <w:rFonts w:ascii="Times New Roman" w:hAnsi="Times New Roman" w:cs="Times New Roman"/>
        </w:rPr>
      </w:pPr>
      <w:r>
        <w:rPr>
          <w:rFonts w:ascii="Times New Roman" w:hAnsi="Times New Roman" w:cs="Times New Roman"/>
        </w:rPr>
        <w:t>British Museum: $7</w:t>
      </w:r>
    </w:p>
    <w:p w14:paraId="7182D4D5" w14:textId="3A75EA2D" w:rsidR="00CE6861" w:rsidRDefault="00CE6861" w:rsidP="00CE6861">
      <w:pPr>
        <w:pStyle w:val="ListParagraph"/>
        <w:numPr>
          <w:ilvl w:val="2"/>
          <w:numId w:val="1"/>
        </w:numPr>
        <w:spacing w:line="480" w:lineRule="auto"/>
        <w:rPr>
          <w:rFonts w:ascii="Times New Roman" w:hAnsi="Times New Roman" w:cs="Times New Roman"/>
        </w:rPr>
      </w:pPr>
      <w:r>
        <w:rPr>
          <w:rFonts w:ascii="Times New Roman" w:hAnsi="Times New Roman" w:cs="Times New Roman"/>
        </w:rPr>
        <w:t>National Gallery in London: Free</w:t>
      </w:r>
    </w:p>
    <w:p w14:paraId="06932477" w14:textId="61FF6D4B" w:rsidR="00CE6861" w:rsidRPr="00CE6861" w:rsidRDefault="00CE6861" w:rsidP="00CE6861">
      <w:pPr>
        <w:pStyle w:val="ListParagraph"/>
        <w:numPr>
          <w:ilvl w:val="2"/>
          <w:numId w:val="1"/>
        </w:numPr>
        <w:spacing w:line="480" w:lineRule="auto"/>
        <w:rPr>
          <w:rFonts w:ascii="Times New Roman" w:hAnsi="Times New Roman" w:cs="Times New Roman"/>
        </w:rPr>
      </w:pPr>
      <w:r>
        <w:rPr>
          <w:rFonts w:ascii="Times New Roman" w:hAnsi="Times New Roman" w:cs="Times New Roman"/>
        </w:rPr>
        <w:t>National Portrait Gallery: Free</w:t>
      </w:r>
    </w:p>
    <w:p w14:paraId="6FE3EAF1" w14:textId="5D600CD0" w:rsidR="004523AC" w:rsidRPr="00E95416" w:rsidRDefault="004523AC" w:rsidP="004523AC">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 xml:space="preserve">Sigma Tau Delta </w:t>
      </w:r>
      <w:r w:rsidR="00262C1A">
        <w:rPr>
          <w:rFonts w:ascii="Times New Roman" w:hAnsi="Times New Roman" w:cs="Times New Roman"/>
          <w:b/>
        </w:rPr>
        <w:t>Membership F</w:t>
      </w:r>
      <w:r w:rsidR="00844343">
        <w:rPr>
          <w:rFonts w:ascii="Times New Roman" w:hAnsi="Times New Roman" w:cs="Times New Roman"/>
          <w:b/>
        </w:rPr>
        <w:t xml:space="preserve">ee </w:t>
      </w:r>
      <w:r w:rsidR="00262C1A">
        <w:rPr>
          <w:rFonts w:ascii="Times New Roman" w:hAnsi="Times New Roman" w:cs="Times New Roman"/>
          <w:b/>
        </w:rPr>
        <w:t>(pending acceptance): $40</w:t>
      </w:r>
    </w:p>
    <w:p w14:paraId="776C6CF8" w14:textId="50E07526" w:rsidR="00E95416" w:rsidRDefault="00E95416" w:rsidP="00E95416">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 xml:space="preserve">SURF Poster: $30 </w:t>
      </w:r>
    </w:p>
    <w:p w14:paraId="159D5C09" w14:textId="62FD87F2" w:rsidR="00E95416" w:rsidRDefault="00E95416" w:rsidP="00E95416">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 xml:space="preserve">National Conference of Undergraduate Research </w:t>
      </w:r>
      <w:r w:rsidR="00262C1A">
        <w:rPr>
          <w:rFonts w:ascii="Times New Roman" w:hAnsi="Times New Roman" w:cs="Times New Roman"/>
          <w:b/>
        </w:rPr>
        <w:t>deposit</w:t>
      </w:r>
      <w:r>
        <w:rPr>
          <w:rFonts w:ascii="Times New Roman" w:hAnsi="Times New Roman" w:cs="Times New Roman"/>
          <w:b/>
        </w:rPr>
        <w:t xml:space="preserve"> fee: $100</w:t>
      </w:r>
    </w:p>
    <w:p w14:paraId="4DFB0F44" w14:textId="5962BE42" w:rsidR="00E95416" w:rsidRDefault="00262C1A" w:rsidP="00E95416">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Study Abroad with A</w:t>
      </w:r>
      <w:r w:rsidR="00C124FF">
        <w:rPr>
          <w:rFonts w:ascii="Times New Roman" w:hAnsi="Times New Roman" w:cs="Times New Roman"/>
          <w:b/>
        </w:rPr>
        <w:t xml:space="preserve">EF in Florence, Italy: </w:t>
      </w:r>
      <w:r w:rsidR="00D21EA2">
        <w:rPr>
          <w:rFonts w:ascii="Times New Roman" w:hAnsi="Times New Roman" w:cs="Times New Roman"/>
          <w:b/>
        </w:rPr>
        <w:t>$3,000</w:t>
      </w:r>
    </w:p>
    <w:p w14:paraId="73AED518" w14:textId="7A8475E8" w:rsidR="00D21EA2" w:rsidRPr="00D21EA2" w:rsidRDefault="00262C1A" w:rsidP="00D21EA2">
      <w:pPr>
        <w:pStyle w:val="ListParagraph"/>
        <w:numPr>
          <w:ilvl w:val="1"/>
          <w:numId w:val="1"/>
        </w:numPr>
        <w:spacing w:line="480" w:lineRule="auto"/>
        <w:rPr>
          <w:rFonts w:ascii="Times New Roman" w:hAnsi="Times New Roman" w:cs="Times New Roman"/>
          <w:b/>
        </w:rPr>
      </w:pPr>
      <w:r w:rsidRPr="00D21EA2">
        <w:rPr>
          <w:rFonts w:ascii="Times New Roman" w:hAnsi="Times New Roman" w:cs="Times New Roman"/>
        </w:rPr>
        <w:t>Travel: $</w:t>
      </w:r>
      <w:r w:rsidR="00D21EA2" w:rsidRPr="00D21EA2">
        <w:rPr>
          <w:rFonts w:ascii="Times New Roman" w:hAnsi="Times New Roman" w:cs="Times New Roman"/>
        </w:rPr>
        <w:t>1</w:t>
      </w:r>
      <w:r w:rsidR="00D21EA2">
        <w:rPr>
          <w:rFonts w:ascii="Times New Roman" w:hAnsi="Times New Roman" w:cs="Times New Roman"/>
        </w:rPr>
        <w:t>,</w:t>
      </w:r>
      <w:r w:rsidR="00D21EA2" w:rsidRPr="00D21EA2">
        <w:rPr>
          <w:rFonts w:ascii="Times New Roman" w:hAnsi="Times New Roman" w:cs="Times New Roman"/>
        </w:rPr>
        <w:t>500</w:t>
      </w:r>
    </w:p>
    <w:p w14:paraId="335529A7" w14:textId="4A7D66A5" w:rsidR="00262C1A" w:rsidRPr="00262C1A" w:rsidRDefault="00262C1A" w:rsidP="00262C1A">
      <w:pPr>
        <w:pStyle w:val="ListParagraph"/>
        <w:numPr>
          <w:ilvl w:val="1"/>
          <w:numId w:val="1"/>
        </w:numPr>
        <w:spacing w:line="480" w:lineRule="auto"/>
        <w:rPr>
          <w:rFonts w:ascii="Times New Roman" w:hAnsi="Times New Roman" w:cs="Times New Roman"/>
          <w:b/>
        </w:rPr>
      </w:pPr>
      <w:r>
        <w:rPr>
          <w:rFonts w:ascii="Times New Roman" w:hAnsi="Times New Roman" w:cs="Times New Roman"/>
          <w:u w:val="single"/>
        </w:rPr>
        <w:t xml:space="preserve">Weekend trip to </w:t>
      </w:r>
      <w:r w:rsidR="00D21EA2">
        <w:rPr>
          <w:rFonts w:ascii="Times New Roman" w:hAnsi="Times New Roman" w:cs="Times New Roman"/>
          <w:u w:val="single"/>
        </w:rPr>
        <w:t>Oxford for archival research at Bodleian Library: $1,5</w:t>
      </w:r>
      <w:r>
        <w:rPr>
          <w:rFonts w:ascii="Times New Roman" w:hAnsi="Times New Roman" w:cs="Times New Roman"/>
          <w:u w:val="single"/>
        </w:rPr>
        <w:t>00</w:t>
      </w:r>
    </w:p>
    <w:p w14:paraId="133D679F" w14:textId="3B943E7C" w:rsidR="00D21EA2" w:rsidRPr="00D21EA2" w:rsidRDefault="00D21EA2" w:rsidP="00053A57">
      <w:pPr>
        <w:pStyle w:val="ListParagraph"/>
        <w:numPr>
          <w:ilvl w:val="2"/>
          <w:numId w:val="1"/>
        </w:numPr>
        <w:spacing w:line="480" w:lineRule="auto"/>
        <w:rPr>
          <w:rFonts w:ascii="Times New Roman" w:hAnsi="Times New Roman" w:cs="Times New Roman"/>
          <w:b/>
        </w:rPr>
      </w:pPr>
      <w:r w:rsidRPr="00D21EA2">
        <w:rPr>
          <w:rFonts w:ascii="Times New Roman" w:hAnsi="Times New Roman" w:cs="Times New Roman"/>
        </w:rPr>
        <w:t>Roundtrip plane ticket</w:t>
      </w:r>
      <w:r w:rsidR="00262C1A" w:rsidRPr="00D21EA2">
        <w:rPr>
          <w:rFonts w:ascii="Times New Roman" w:hAnsi="Times New Roman" w:cs="Times New Roman"/>
        </w:rPr>
        <w:t>: $</w:t>
      </w:r>
      <w:r>
        <w:rPr>
          <w:rFonts w:ascii="Times New Roman" w:hAnsi="Times New Roman" w:cs="Times New Roman"/>
        </w:rPr>
        <w:t>300</w:t>
      </w:r>
    </w:p>
    <w:p w14:paraId="2B8C2C82" w14:textId="412DEAEC" w:rsidR="00D21EA2" w:rsidRPr="00D21EA2" w:rsidRDefault="00D21EA2" w:rsidP="00053A57">
      <w:pPr>
        <w:pStyle w:val="ListParagraph"/>
        <w:numPr>
          <w:ilvl w:val="2"/>
          <w:numId w:val="1"/>
        </w:numPr>
        <w:spacing w:line="480" w:lineRule="auto"/>
        <w:rPr>
          <w:rFonts w:ascii="Times New Roman" w:hAnsi="Times New Roman" w:cs="Times New Roman"/>
          <w:b/>
        </w:rPr>
      </w:pPr>
      <w:r>
        <w:rPr>
          <w:rFonts w:ascii="Times New Roman" w:hAnsi="Times New Roman" w:cs="Times New Roman"/>
        </w:rPr>
        <w:t>Cab fares: $200</w:t>
      </w:r>
    </w:p>
    <w:p w14:paraId="295491CE" w14:textId="35BCEAE5" w:rsidR="00262C1A" w:rsidRPr="00D21EA2" w:rsidRDefault="00262C1A" w:rsidP="00053A57">
      <w:pPr>
        <w:pStyle w:val="ListParagraph"/>
        <w:numPr>
          <w:ilvl w:val="2"/>
          <w:numId w:val="1"/>
        </w:numPr>
        <w:spacing w:line="480" w:lineRule="auto"/>
        <w:rPr>
          <w:rFonts w:ascii="Times New Roman" w:hAnsi="Times New Roman" w:cs="Times New Roman"/>
          <w:b/>
        </w:rPr>
      </w:pPr>
      <w:r w:rsidRPr="00D21EA2">
        <w:rPr>
          <w:rFonts w:ascii="Times New Roman" w:hAnsi="Times New Roman" w:cs="Times New Roman"/>
        </w:rPr>
        <w:t>Accommodations and meals: $1,000</w:t>
      </w:r>
    </w:p>
    <w:p w14:paraId="1B4DBC2A" w14:textId="3BBCE90F" w:rsidR="00C124FF" w:rsidRDefault="00C124FF" w:rsidP="00E95416">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 xml:space="preserve">Total: </w:t>
      </w:r>
      <w:r w:rsidR="00A33956">
        <w:rPr>
          <w:rFonts w:ascii="Times New Roman" w:hAnsi="Times New Roman" w:cs="Times New Roman"/>
          <w:b/>
        </w:rPr>
        <w:t>$9,927</w:t>
      </w:r>
    </w:p>
    <w:p w14:paraId="10386ACE" w14:textId="63FB0A8B" w:rsidR="00C124FF" w:rsidRDefault="00D21EA2" w:rsidP="00E95416">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 xml:space="preserve">Tuition: </w:t>
      </w:r>
      <w:r w:rsidR="00A33956">
        <w:rPr>
          <w:rFonts w:ascii="Times New Roman" w:hAnsi="Times New Roman" w:cs="Times New Roman"/>
          <w:b/>
        </w:rPr>
        <w:t>$10,073</w:t>
      </w:r>
    </w:p>
    <w:p w14:paraId="6EC3081C" w14:textId="2160B50A" w:rsidR="00C124FF" w:rsidRPr="00D05D1B" w:rsidRDefault="00C124FF" w:rsidP="00E95416">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 xml:space="preserve">Grand total: </w:t>
      </w:r>
      <w:r w:rsidR="00936183">
        <w:rPr>
          <w:rFonts w:ascii="Times New Roman" w:hAnsi="Times New Roman" w:cs="Times New Roman"/>
          <w:b/>
        </w:rPr>
        <w:t>$20,000</w:t>
      </w:r>
    </w:p>
    <w:p w14:paraId="28EA6AAC" w14:textId="77777777" w:rsidR="008A5143" w:rsidRDefault="008A5143" w:rsidP="001818EB">
      <w:pPr>
        <w:spacing w:line="480" w:lineRule="auto"/>
        <w:outlineLvl w:val="0"/>
        <w:rPr>
          <w:b/>
        </w:rPr>
      </w:pPr>
      <w:r w:rsidRPr="008A5143">
        <w:rPr>
          <w:b/>
        </w:rPr>
        <w:lastRenderedPageBreak/>
        <w:t xml:space="preserve">Timeline: </w:t>
      </w:r>
    </w:p>
    <w:tbl>
      <w:tblPr>
        <w:tblStyle w:val="TableGrid"/>
        <w:tblW w:w="9715" w:type="dxa"/>
        <w:tblLook w:val="04A0" w:firstRow="1" w:lastRow="0" w:firstColumn="1" w:lastColumn="0" w:noHBand="0" w:noVBand="1"/>
      </w:tblPr>
      <w:tblGrid>
        <w:gridCol w:w="1795"/>
        <w:gridCol w:w="3960"/>
        <w:gridCol w:w="3960"/>
      </w:tblGrid>
      <w:tr w:rsidR="007661AE" w14:paraId="540300B7" w14:textId="77777777" w:rsidTr="007661AE">
        <w:tc>
          <w:tcPr>
            <w:tcW w:w="1795" w:type="dxa"/>
          </w:tcPr>
          <w:p w14:paraId="0A6B7C20" w14:textId="77777777" w:rsidR="005D2038" w:rsidRPr="005D2038" w:rsidRDefault="005D2038" w:rsidP="005D2038">
            <w:pPr>
              <w:rPr>
                <w:b/>
              </w:rPr>
            </w:pPr>
          </w:p>
        </w:tc>
        <w:tc>
          <w:tcPr>
            <w:tcW w:w="3960" w:type="dxa"/>
          </w:tcPr>
          <w:p w14:paraId="58859883" w14:textId="3A9C912D" w:rsidR="005D2038" w:rsidRPr="005D2038" w:rsidRDefault="005D2038" w:rsidP="00A33956">
            <w:pPr>
              <w:spacing w:line="276" w:lineRule="auto"/>
              <w:rPr>
                <w:b/>
              </w:rPr>
            </w:pPr>
            <w:r w:rsidRPr="005D2038">
              <w:rPr>
                <w:b/>
              </w:rPr>
              <w:t>Proposed Experiences</w:t>
            </w:r>
          </w:p>
        </w:tc>
        <w:tc>
          <w:tcPr>
            <w:tcW w:w="3960" w:type="dxa"/>
          </w:tcPr>
          <w:p w14:paraId="1838BEF8" w14:textId="237A359B" w:rsidR="005D2038" w:rsidRPr="005D2038" w:rsidRDefault="005D2038" w:rsidP="00A33956">
            <w:pPr>
              <w:spacing w:line="276" w:lineRule="auto"/>
              <w:rPr>
                <w:b/>
              </w:rPr>
            </w:pPr>
            <w:r w:rsidRPr="005D2038">
              <w:rPr>
                <w:b/>
              </w:rPr>
              <w:t>Proposed Products</w:t>
            </w:r>
          </w:p>
        </w:tc>
      </w:tr>
      <w:tr w:rsidR="007661AE" w14:paraId="5DE7196E" w14:textId="77777777" w:rsidTr="007661AE">
        <w:trPr>
          <w:trHeight w:val="872"/>
        </w:trPr>
        <w:tc>
          <w:tcPr>
            <w:tcW w:w="1795" w:type="dxa"/>
          </w:tcPr>
          <w:p w14:paraId="123F5768" w14:textId="2F01A0A6" w:rsidR="005D2038" w:rsidRPr="005D2038" w:rsidRDefault="005D2038" w:rsidP="005D2038">
            <w:pPr>
              <w:rPr>
                <w:b/>
              </w:rPr>
            </w:pPr>
            <w:r>
              <w:rPr>
                <w:b/>
              </w:rPr>
              <w:t xml:space="preserve">Summer </w:t>
            </w:r>
            <w:r w:rsidRPr="005D2038">
              <w:rPr>
                <w:b/>
              </w:rPr>
              <w:t>2018</w:t>
            </w:r>
          </w:p>
        </w:tc>
        <w:tc>
          <w:tcPr>
            <w:tcW w:w="3960" w:type="dxa"/>
          </w:tcPr>
          <w:p w14:paraId="2308EBFA" w14:textId="1A9258FF" w:rsidR="005D2038" w:rsidRPr="00F951ED" w:rsidRDefault="00F951ED" w:rsidP="00911EEA">
            <w:pPr>
              <w:pStyle w:val="ListParagraph"/>
              <w:numPr>
                <w:ilvl w:val="0"/>
                <w:numId w:val="4"/>
              </w:numPr>
              <w:rPr>
                <w:rFonts w:ascii="Times New Roman" w:hAnsi="Times New Roman" w:cs="Times New Roman"/>
              </w:rPr>
            </w:pPr>
            <w:r>
              <w:rPr>
                <w:rFonts w:ascii="Times New Roman" w:hAnsi="Times New Roman" w:cs="Times New Roman"/>
              </w:rPr>
              <w:t xml:space="preserve">Visit Princeton University’s </w:t>
            </w:r>
            <w:r w:rsidR="007661AE">
              <w:rPr>
                <w:rFonts w:ascii="Times New Roman" w:hAnsi="Times New Roman" w:cs="Times New Roman"/>
              </w:rPr>
              <w:t>Christina Rossetti</w:t>
            </w:r>
            <w:r>
              <w:rPr>
                <w:rFonts w:ascii="Times New Roman" w:hAnsi="Times New Roman" w:cs="Times New Roman"/>
              </w:rPr>
              <w:t xml:space="preserve"> Archive</w:t>
            </w:r>
          </w:p>
        </w:tc>
        <w:tc>
          <w:tcPr>
            <w:tcW w:w="3960" w:type="dxa"/>
          </w:tcPr>
          <w:p w14:paraId="28519C54" w14:textId="1DAC475F" w:rsidR="005D2038" w:rsidRPr="004523AC" w:rsidRDefault="007661AE" w:rsidP="00911EEA">
            <w:pPr>
              <w:pStyle w:val="ListParagraph"/>
              <w:numPr>
                <w:ilvl w:val="0"/>
                <w:numId w:val="4"/>
              </w:numPr>
              <w:rPr>
                <w:rFonts w:ascii="Times New Roman" w:hAnsi="Times New Roman" w:cs="Times New Roman"/>
              </w:rPr>
            </w:pPr>
            <w:r>
              <w:rPr>
                <w:rFonts w:ascii="Times New Roman" w:hAnsi="Times New Roman" w:cs="Times New Roman"/>
              </w:rPr>
              <w:t>Complete analysis on archived Rossetti manuscripts</w:t>
            </w:r>
            <w:r w:rsidR="004523AC">
              <w:rPr>
                <w:rFonts w:ascii="Times New Roman" w:hAnsi="Times New Roman" w:cs="Times New Roman"/>
              </w:rPr>
              <w:t xml:space="preserve"> </w:t>
            </w:r>
          </w:p>
        </w:tc>
      </w:tr>
      <w:tr w:rsidR="007661AE" w14:paraId="04CA429B" w14:textId="77777777" w:rsidTr="007661AE">
        <w:trPr>
          <w:trHeight w:val="899"/>
        </w:trPr>
        <w:tc>
          <w:tcPr>
            <w:tcW w:w="1795" w:type="dxa"/>
          </w:tcPr>
          <w:p w14:paraId="05C785C7" w14:textId="6B83464D" w:rsidR="005D2038" w:rsidRPr="005D2038" w:rsidRDefault="005D2038" w:rsidP="005D2038">
            <w:pPr>
              <w:rPr>
                <w:b/>
              </w:rPr>
            </w:pPr>
            <w:r w:rsidRPr="005D2038">
              <w:rPr>
                <w:b/>
              </w:rPr>
              <w:t>Fall 2018</w:t>
            </w:r>
          </w:p>
        </w:tc>
        <w:tc>
          <w:tcPr>
            <w:tcW w:w="3960" w:type="dxa"/>
          </w:tcPr>
          <w:p w14:paraId="5B35480E" w14:textId="77777777" w:rsidR="005D2038" w:rsidRDefault="005D2038" w:rsidP="00911EEA">
            <w:pPr>
              <w:pStyle w:val="ListParagraph"/>
              <w:numPr>
                <w:ilvl w:val="0"/>
                <w:numId w:val="3"/>
              </w:numPr>
              <w:rPr>
                <w:rFonts w:ascii="Times New Roman" w:hAnsi="Times New Roman" w:cs="Times New Roman"/>
              </w:rPr>
            </w:pPr>
            <w:r w:rsidRPr="005D2038">
              <w:rPr>
                <w:rFonts w:ascii="Times New Roman" w:hAnsi="Times New Roman" w:cs="Times New Roman"/>
              </w:rPr>
              <w:t>Study abroad in Florence, Italy</w:t>
            </w:r>
          </w:p>
          <w:p w14:paraId="5263DD96" w14:textId="0A83A974" w:rsidR="00F951ED" w:rsidRPr="005D2038" w:rsidRDefault="007661AE" w:rsidP="00911EEA">
            <w:pPr>
              <w:pStyle w:val="ListParagraph"/>
              <w:numPr>
                <w:ilvl w:val="0"/>
                <w:numId w:val="3"/>
              </w:numPr>
              <w:rPr>
                <w:rFonts w:ascii="Times New Roman" w:hAnsi="Times New Roman" w:cs="Times New Roman"/>
              </w:rPr>
            </w:pPr>
            <w:r>
              <w:rPr>
                <w:rFonts w:ascii="Times New Roman" w:hAnsi="Times New Roman" w:cs="Times New Roman"/>
              </w:rPr>
              <w:t xml:space="preserve">Conduct archival research at Bodleian Library at </w:t>
            </w:r>
            <w:r w:rsidR="00F951ED">
              <w:rPr>
                <w:rFonts w:ascii="Times New Roman" w:hAnsi="Times New Roman" w:cs="Times New Roman"/>
              </w:rPr>
              <w:t>Oxford</w:t>
            </w:r>
            <w:r w:rsidR="00BF3360">
              <w:rPr>
                <w:rFonts w:ascii="Times New Roman" w:hAnsi="Times New Roman" w:cs="Times New Roman"/>
              </w:rPr>
              <w:t xml:space="preserve"> </w:t>
            </w:r>
          </w:p>
        </w:tc>
        <w:tc>
          <w:tcPr>
            <w:tcW w:w="3960" w:type="dxa"/>
          </w:tcPr>
          <w:p w14:paraId="434605E3" w14:textId="58F54B43" w:rsidR="005D2038" w:rsidRDefault="00BF3360" w:rsidP="00911EEA">
            <w:pPr>
              <w:pStyle w:val="ListParagraph"/>
              <w:numPr>
                <w:ilvl w:val="0"/>
                <w:numId w:val="3"/>
              </w:numPr>
              <w:rPr>
                <w:rFonts w:ascii="Times New Roman" w:hAnsi="Times New Roman" w:cs="Times New Roman"/>
              </w:rPr>
            </w:pPr>
            <w:r>
              <w:rPr>
                <w:rFonts w:ascii="Times New Roman" w:hAnsi="Times New Roman" w:cs="Times New Roman"/>
              </w:rPr>
              <w:t xml:space="preserve">Complete analysis </w:t>
            </w:r>
            <w:r w:rsidR="00D3790F">
              <w:rPr>
                <w:rFonts w:ascii="Times New Roman" w:hAnsi="Times New Roman" w:cs="Times New Roman"/>
              </w:rPr>
              <w:t>of</w:t>
            </w:r>
            <w:r w:rsidR="007661AE">
              <w:rPr>
                <w:rFonts w:ascii="Times New Roman" w:hAnsi="Times New Roman" w:cs="Times New Roman"/>
              </w:rPr>
              <w:t xml:space="preserve"> Rossetti correspondence </w:t>
            </w:r>
          </w:p>
          <w:p w14:paraId="5C38A978" w14:textId="705CAABB" w:rsidR="007661AE" w:rsidRPr="00BF3360" w:rsidRDefault="007661AE" w:rsidP="00911EEA">
            <w:pPr>
              <w:pStyle w:val="ListParagraph"/>
              <w:numPr>
                <w:ilvl w:val="0"/>
                <w:numId w:val="3"/>
              </w:numPr>
              <w:rPr>
                <w:rFonts w:ascii="Times New Roman" w:hAnsi="Times New Roman" w:cs="Times New Roman"/>
              </w:rPr>
            </w:pPr>
            <w:r>
              <w:rPr>
                <w:rFonts w:ascii="Times New Roman" w:hAnsi="Times New Roman" w:cs="Times New Roman"/>
              </w:rPr>
              <w:t>Honors thesis proposal</w:t>
            </w:r>
          </w:p>
        </w:tc>
      </w:tr>
      <w:tr w:rsidR="007661AE" w14:paraId="26CC5F8B" w14:textId="77777777" w:rsidTr="000978BE">
        <w:trPr>
          <w:trHeight w:val="1700"/>
        </w:trPr>
        <w:tc>
          <w:tcPr>
            <w:tcW w:w="1795" w:type="dxa"/>
          </w:tcPr>
          <w:p w14:paraId="5E69D7E6" w14:textId="262CEB5D" w:rsidR="005D2038" w:rsidRPr="005D2038" w:rsidRDefault="005D2038" w:rsidP="005D2038">
            <w:pPr>
              <w:rPr>
                <w:b/>
              </w:rPr>
            </w:pPr>
            <w:r w:rsidRPr="005D2038">
              <w:rPr>
                <w:b/>
              </w:rPr>
              <w:t>Winter 2019</w:t>
            </w:r>
          </w:p>
        </w:tc>
        <w:tc>
          <w:tcPr>
            <w:tcW w:w="3960" w:type="dxa"/>
          </w:tcPr>
          <w:p w14:paraId="1D8C771C" w14:textId="2C00683C" w:rsidR="005D2038" w:rsidRPr="004523AC" w:rsidRDefault="007661AE" w:rsidP="00911EEA">
            <w:pPr>
              <w:pStyle w:val="ListParagraph"/>
              <w:numPr>
                <w:ilvl w:val="0"/>
                <w:numId w:val="5"/>
              </w:numPr>
              <w:rPr>
                <w:rFonts w:ascii="Times New Roman" w:hAnsi="Times New Roman" w:cs="Times New Roman"/>
              </w:rPr>
            </w:pPr>
            <w:r>
              <w:rPr>
                <w:rFonts w:ascii="Times New Roman" w:hAnsi="Times New Roman" w:cs="Times New Roman"/>
              </w:rPr>
              <w:t>Take two HNR</w:t>
            </w:r>
            <w:r w:rsidR="00C52691">
              <w:rPr>
                <w:rFonts w:ascii="Times New Roman" w:hAnsi="Times New Roman" w:cs="Times New Roman"/>
              </w:rPr>
              <w:t xml:space="preserve"> </w:t>
            </w:r>
            <w:r w:rsidR="004523AC">
              <w:rPr>
                <w:rFonts w:ascii="Times New Roman" w:hAnsi="Times New Roman" w:cs="Times New Roman"/>
              </w:rPr>
              <w:t>498</w:t>
            </w:r>
            <w:r>
              <w:rPr>
                <w:rFonts w:ascii="Times New Roman" w:hAnsi="Times New Roman" w:cs="Times New Roman"/>
              </w:rPr>
              <w:t xml:space="preserve"> hours</w:t>
            </w:r>
          </w:p>
        </w:tc>
        <w:tc>
          <w:tcPr>
            <w:tcW w:w="3960" w:type="dxa"/>
          </w:tcPr>
          <w:p w14:paraId="66C0B89E" w14:textId="77777777" w:rsidR="007661AE" w:rsidRPr="00A33956" w:rsidRDefault="007661AE" w:rsidP="00911EEA">
            <w:pPr>
              <w:pStyle w:val="ListParagraph"/>
              <w:numPr>
                <w:ilvl w:val="0"/>
                <w:numId w:val="5"/>
              </w:numPr>
              <w:rPr>
                <w:rFonts w:ascii="Times New Roman" w:hAnsi="Times New Roman" w:cs="Times New Roman"/>
              </w:rPr>
            </w:pPr>
            <w:r>
              <w:rPr>
                <w:rFonts w:ascii="Times New Roman" w:hAnsi="Times New Roman" w:cs="Times New Roman"/>
              </w:rPr>
              <w:t xml:space="preserve">Draft of analysis </w:t>
            </w:r>
            <w:r w:rsidR="00A33956">
              <w:rPr>
                <w:rFonts w:ascii="Times New Roman" w:hAnsi="Times New Roman" w:cs="Times New Roman"/>
              </w:rPr>
              <w:t xml:space="preserve">on selected poems from </w:t>
            </w:r>
            <w:r w:rsidR="00A33956">
              <w:rPr>
                <w:rFonts w:ascii="Times New Roman" w:hAnsi="Times New Roman" w:cs="Times New Roman"/>
                <w:i/>
              </w:rPr>
              <w:t>Goblin Market and other Poems</w:t>
            </w:r>
          </w:p>
          <w:p w14:paraId="30C23DDF" w14:textId="21622F44" w:rsidR="00A33956" w:rsidRPr="004523AC" w:rsidRDefault="00A33956" w:rsidP="00911EEA">
            <w:pPr>
              <w:pStyle w:val="ListParagraph"/>
              <w:numPr>
                <w:ilvl w:val="0"/>
                <w:numId w:val="5"/>
              </w:numPr>
              <w:rPr>
                <w:rFonts w:ascii="Times New Roman" w:hAnsi="Times New Roman" w:cs="Times New Roman"/>
              </w:rPr>
            </w:pPr>
            <w:r>
              <w:rPr>
                <w:rFonts w:ascii="Times New Roman" w:hAnsi="Times New Roman" w:cs="Times New Roman"/>
              </w:rPr>
              <w:t xml:space="preserve">Draft of analysis on selected chapters from </w:t>
            </w:r>
            <w:r>
              <w:rPr>
                <w:rFonts w:ascii="Times New Roman" w:hAnsi="Times New Roman" w:cs="Times New Roman"/>
                <w:i/>
              </w:rPr>
              <w:t xml:space="preserve">Vindication of the Rights of Woman </w:t>
            </w:r>
          </w:p>
        </w:tc>
      </w:tr>
      <w:tr w:rsidR="007661AE" w14:paraId="33AC0433" w14:textId="77777777" w:rsidTr="007661AE">
        <w:trPr>
          <w:trHeight w:val="584"/>
        </w:trPr>
        <w:tc>
          <w:tcPr>
            <w:tcW w:w="1795" w:type="dxa"/>
          </w:tcPr>
          <w:p w14:paraId="097A0E92" w14:textId="244E1E23" w:rsidR="005D2038" w:rsidRPr="005D2038" w:rsidRDefault="005D2038" w:rsidP="005D2038">
            <w:pPr>
              <w:rPr>
                <w:b/>
              </w:rPr>
            </w:pPr>
            <w:r w:rsidRPr="005D2038">
              <w:rPr>
                <w:b/>
              </w:rPr>
              <w:t>Spring 2019</w:t>
            </w:r>
          </w:p>
        </w:tc>
        <w:tc>
          <w:tcPr>
            <w:tcW w:w="3960" w:type="dxa"/>
          </w:tcPr>
          <w:p w14:paraId="2F74A80D" w14:textId="0DE523ED" w:rsidR="00DA300E" w:rsidRPr="007661AE" w:rsidRDefault="007661AE" w:rsidP="00911EEA">
            <w:pPr>
              <w:pStyle w:val="ListParagraph"/>
              <w:numPr>
                <w:ilvl w:val="0"/>
                <w:numId w:val="6"/>
              </w:numPr>
              <w:rPr>
                <w:rFonts w:ascii="Times New Roman" w:hAnsi="Times New Roman" w:cs="Times New Roman"/>
              </w:rPr>
            </w:pPr>
            <w:r>
              <w:rPr>
                <w:rFonts w:ascii="Times New Roman" w:hAnsi="Times New Roman" w:cs="Times New Roman"/>
              </w:rPr>
              <w:t>Conduct cultural research at London museums and galleries</w:t>
            </w:r>
            <w:r w:rsidR="00BF3360">
              <w:rPr>
                <w:rFonts w:ascii="Times New Roman" w:hAnsi="Times New Roman" w:cs="Times New Roman"/>
              </w:rPr>
              <w:t xml:space="preserve"> </w:t>
            </w:r>
          </w:p>
          <w:p w14:paraId="2A8DBDEC" w14:textId="5F0D24A2" w:rsidR="00FD4FBE" w:rsidRPr="004523AC" w:rsidRDefault="007661AE" w:rsidP="00911EEA">
            <w:pPr>
              <w:pStyle w:val="ListParagraph"/>
              <w:numPr>
                <w:ilvl w:val="0"/>
                <w:numId w:val="6"/>
              </w:numPr>
              <w:rPr>
                <w:rFonts w:ascii="Times New Roman" w:hAnsi="Times New Roman" w:cs="Times New Roman"/>
              </w:rPr>
            </w:pPr>
            <w:r>
              <w:rPr>
                <w:rFonts w:ascii="Times New Roman" w:hAnsi="Times New Roman" w:cs="Times New Roman"/>
              </w:rPr>
              <w:t>Take ENG</w:t>
            </w:r>
            <w:r w:rsidR="00C52691">
              <w:rPr>
                <w:rFonts w:ascii="Times New Roman" w:hAnsi="Times New Roman" w:cs="Times New Roman"/>
              </w:rPr>
              <w:t xml:space="preserve"> </w:t>
            </w:r>
            <w:r w:rsidR="00EF4E91">
              <w:rPr>
                <w:rFonts w:ascii="Times New Roman" w:hAnsi="Times New Roman" w:cs="Times New Roman"/>
              </w:rPr>
              <w:t>222</w:t>
            </w:r>
            <w:r w:rsidR="00ED44C7">
              <w:rPr>
                <w:rFonts w:ascii="Times New Roman" w:hAnsi="Times New Roman" w:cs="Times New Roman"/>
              </w:rPr>
              <w:t>:</w:t>
            </w:r>
            <w:r w:rsidR="00EF4E91">
              <w:rPr>
                <w:rFonts w:ascii="Times New Roman" w:hAnsi="Times New Roman" w:cs="Times New Roman"/>
              </w:rPr>
              <w:t xml:space="preserve"> British Literature A</w:t>
            </w:r>
            <w:r>
              <w:rPr>
                <w:rFonts w:ascii="Times New Roman" w:hAnsi="Times New Roman" w:cs="Times New Roman"/>
              </w:rPr>
              <w:t>fter 1800 (schedule permitting)</w:t>
            </w:r>
          </w:p>
        </w:tc>
        <w:tc>
          <w:tcPr>
            <w:tcW w:w="3960" w:type="dxa"/>
          </w:tcPr>
          <w:p w14:paraId="5E5D4A20" w14:textId="5DD5438D" w:rsidR="005D2038" w:rsidRDefault="00A33956" w:rsidP="00911EEA">
            <w:pPr>
              <w:pStyle w:val="ListParagraph"/>
              <w:numPr>
                <w:ilvl w:val="0"/>
                <w:numId w:val="6"/>
              </w:numPr>
              <w:rPr>
                <w:rFonts w:ascii="Times New Roman" w:hAnsi="Times New Roman" w:cs="Times New Roman"/>
              </w:rPr>
            </w:pPr>
            <w:r>
              <w:rPr>
                <w:rFonts w:ascii="Times New Roman" w:hAnsi="Times New Roman" w:cs="Times New Roman"/>
              </w:rPr>
              <w:t>Complete analysis of London museum and gallery f</w:t>
            </w:r>
            <w:r w:rsidR="007661AE">
              <w:rPr>
                <w:rFonts w:ascii="Times New Roman" w:hAnsi="Times New Roman" w:cs="Times New Roman"/>
              </w:rPr>
              <w:t>indings</w:t>
            </w:r>
          </w:p>
          <w:p w14:paraId="1ABBDA22" w14:textId="77777777" w:rsidR="007661AE" w:rsidRPr="00847B19" w:rsidRDefault="007661AE" w:rsidP="00911EEA"/>
        </w:tc>
      </w:tr>
      <w:tr w:rsidR="007661AE" w14:paraId="3AC65724" w14:textId="77777777" w:rsidTr="007661AE">
        <w:tc>
          <w:tcPr>
            <w:tcW w:w="1795" w:type="dxa"/>
          </w:tcPr>
          <w:p w14:paraId="6929D4B1" w14:textId="3BF18CA2" w:rsidR="005D2038" w:rsidRPr="005D2038" w:rsidRDefault="005D2038" w:rsidP="005D2038">
            <w:pPr>
              <w:rPr>
                <w:b/>
              </w:rPr>
            </w:pPr>
            <w:r w:rsidRPr="005D2038">
              <w:rPr>
                <w:b/>
              </w:rPr>
              <w:t>Summer 2019</w:t>
            </w:r>
          </w:p>
        </w:tc>
        <w:tc>
          <w:tcPr>
            <w:tcW w:w="3960" w:type="dxa"/>
          </w:tcPr>
          <w:p w14:paraId="0F6D0FE9" w14:textId="7A840016" w:rsidR="005D2038" w:rsidRDefault="004523AC" w:rsidP="00911EEA">
            <w:pPr>
              <w:pStyle w:val="ListParagraph"/>
              <w:numPr>
                <w:ilvl w:val="0"/>
                <w:numId w:val="6"/>
              </w:numPr>
              <w:rPr>
                <w:rFonts w:ascii="Times New Roman" w:hAnsi="Times New Roman" w:cs="Times New Roman"/>
              </w:rPr>
            </w:pPr>
            <w:r w:rsidRPr="004523AC">
              <w:rPr>
                <w:rFonts w:ascii="Times New Roman" w:hAnsi="Times New Roman" w:cs="Times New Roman"/>
              </w:rPr>
              <w:t>SURE</w:t>
            </w:r>
            <w:r w:rsidR="00DA300E">
              <w:rPr>
                <w:rFonts w:ascii="Times New Roman" w:hAnsi="Times New Roman" w:cs="Times New Roman"/>
              </w:rPr>
              <w:t xml:space="preserve"> 2019 with Dr. Rosemary Haskell</w:t>
            </w:r>
            <w:r w:rsidRPr="004523AC">
              <w:rPr>
                <w:rFonts w:ascii="Times New Roman" w:hAnsi="Times New Roman" w:cs="Times New Roman"/>
              </w:rPr>
              <w:t xml:space="preserve"> (pending acceptance)</w:t>
            </w:r>
          </w:p>
          <w:p w14:paraId="04D1850A" w14:textId="76401F1A" w:rsidR="00BF3360" w:rsidRPr="00DA300E" w:rsidRDefault="00BF3360" w:rsidP="00911EEA">
            <w:pPr>
              <w:ind w:left="360"/>
            </w:pPr>
          </w:p>
        </w:tc>
        <w:tc>
          <w:tcPr>
            <w:tcW w:w="3960" w:type="dxa"/>
          </w:tcPr>
          <w:p w14:paraId="07DC3117" w14:textId="429AD225" w:rsidR="00A33956" w:rsidRDefault="00A33956" w:rsidP="00911EEA">
            <w:pPr>
              <w:pStyle w:val="ListParagraph"/>
              <w:numPr>
                <w:ilvl w:val="0"/>
                <w:numId w:val="6"/>
              </w:numPr>
              <w:rPr>
                <w:rFonts w:ascii="Times New Roman" w:hAnsi="Times New Roman" w:cs="Times New Roman"/>
              </w:rPr>
            </w:pPr>
            <w:r>
              <w:rPr>
                <w:rFonts w:ascii="Times New Roman" w:hAnsi="Times New Roman" w:cs="Times New Roman"/>
              </w:rPr>
              <w:t xml:space="preserve">Draft of analysis of selected chapters from </w:t>
            </w:r>
            <w:r>
              <w:rPr>
                <w:rFonts w:ascii="Times New Roman" w:hAnsi="Times New Roman" w:cs="Times New Roman"/>
                <w:i/>
              </w:rPr>
              <w:t xml:space="preserve">The Subjection of Women </w:t>
            </w:r>
          </w:p>
          <w:p w14:paraId="74E971F9" w14:textId="2288A45F" w:rsidR="005D2038" w:rsidRPr="00A33956" w:rsidRDefault="00A33956" w:rsidP="00A2261F">
            <w:pPr>
              <w:pStyle w:val="ListParagraph"/>
              <w:numPr>
                <w:ilvl w:val="0"/>
                <w:numId w:val="6"/>
              </w:numPr>
              <w:rPr>
                <w:rFonts w:ascii="Times New Roman" w:hAnsi="Times New Roman" w:cs="Times New Roman"/>
              </w:rPr>
            </w:pPr>
            <w:r>
              <w:rPr>
                <w:rFonts w:ascii="Times New Roman" w:hAnsi="Times New Roman" w:cs="Times New Roman"/>
              </w:rPr>
              <w:t xml:space="preserve">Draft of analysis </w:t>
            </w:r>
            <w:r w:rsidR="00A2261F">
              <w:rPr>
                <w:rFonts w:ascii="Times New Roman" w:hAnsi="Times New Roman" w:cs="Times New Roman"/>
              </w:rPr>
              <w:t>of</w:t>
            </w:r>
            <w:r>
              <w:rPr>
                <w:rFonts w:ascii="Times New Roman" w:hAnsi="Times New Roman" w:cs="Times New Roman"/>
              </w:rPr>
              <w:t xml:space="preserve"> selected chapters of </w:t>
            </w:r>
            <w:r>
              <w:rPr>
                <w:rFonts w:ascii="Times New Roman" w:hAnsi="Times New Roman" w:cs="Times New Roman"/>
                <w:i/>
              </w:rPr>
              <w:t>Appeal on Behalf of One Half of the Human Race</w:t>
            </w:r>
          </w:p>
        </w:tc>
      </w:tr>
      <w:tr w:rsidR="007661AE" w14:paraId="0CEC9392" w14:textId="77777777" w:rsidTr="007661AE">
        <w:tc>
          <w:tcPr>
            <w:tcW w:w="1795" w:type="dxa"/>
          </w:tcPr>
          <w:p w14:paraId="6609D951" w14:textId="5DC50C99" w:rsidR="005D2038" w:rsidRPr="005D2038" w:rsidRDefault="005D2038" w:rsidP="005D2038">
            <w:pPr>
              <w:rPr>
                <w:b/>
              </w:rPr>
            </w:pPr>
            <w:r w:rsidRPr="005D2038">
              <w:rPr>
                <w:b/>
              </w:rPr>
              <w:t>Fall 2020</w:t>
            </w:r>
          </w:p>
        </w:tc>
        <w:tc>
          <w:tcPr>
            <w:tcW w:w="3960" w:type="dxa"/>
          </w:tcPr>
          <w:p w14:paraId="57CCFF23" w14:textId="26ABA256" w:rsidR="005D2038" w:rsidRDefault="007661AE" w:rsidP="00911EEA">
            <w:pPr>
              <w:pStyle w:val="ListParagraph"/>
              <w:numPr>
                <w:ilvl w:val="0"/>
                <w:numId w:val="6"/>
              </w:numPr>
              <w:rPr>
                <w:rFonts w:ascii="Times New Roman" w:hAnsi="Times New Roman" w:cs="Times New Roman"/>
              </w:rPr>
            </w:pPr>
            <w:r>
              <w:rPr>
                <w:rFonts w:ascii="Times New Roman" w:hAnsi="Times New Roman" w:cs="Times New Roman"/>
              </w:rPr>
              <w:t>Take two HNR</w:t>
            </w:r>
            <w:r w:rsidR="00C52691">
              <w:rPr>
                <w:rFonts w:ascii="Times New Roman" w:hAnsi="Times New Roman" w:cs="Times New Roman"/>
              </w:rPr>
              <w:t xml:space="preserve"> </w:t>
            </w:r>
            <w:r>
              <w:rPr>
                <w:rFonts w:ascii="Times New Roman" w:hAnsi="Times New Roman" w:cs="Times New Roman"/>
              </w:rPr>
              <w:t>498 hours</w:t>
            </w:r>
          </w:p>
          <w:p w14:paraId="685F4A97" w14:textId="59BD608B" w:rsidR="00FD4FBE" w:rsidRDefault="007661AE" w:rsidP="00911EEA">
            <w:pPr>
              <w:pStyle w:val="ListParagraph"/>
              <w:numPr>
                <w:ilvl w:val="0"/>
                <w:numId w:val="6"/>
              </w:numPr>
              <w:rPr>
                <w:rFonts w:ascii="Times New Roman" w:hAnsi="Times New Roman" w:cs="Times New Roman"/>
              </w:rPr>
            </w:pPr>
            <w:r>
              <w:rPr>
                <w:rFonts w:ascii="Times New Roman" w:hAnsi="Times New Roman" w:cs="Times New Roman"/>
              </w:rPr>
              <w:t>Take EN</w:t>
            </w:r>
            <w:r w:rsidR="00EF4E91">
              <w:rPr>
                <w:rFonts w:ascii="Times New Roman" w:hAnsi="Times New Roman" w:cs="Times New Roman"/>
              </w:rPr>
              <w:t xml:space="preserve">G </w:t>
            </w:r>
            <w:r>
              <w:rPr>
                <w:rFonts w:ascii="Times New Roman" w:hAnsi="Times New Roman" w:cs="Times New Roman"/>
              </w:rPr>
              <w:t>333</w:t>
            </w:r>
            <w:r w:rsidR="00ED44C7">
              <w:rPr>
                <w:rFonts w:ascii="Times New Roman" w:hAnsi="Times New Roman" w:cs="Times New Roman"/>
              </w:rPr>
              <w:t>:</w:t>
            </w:r>
            <w:r>
              <w:rPr>
                <w:rFonts w:ascii="Times New Roman" w:hAnsi="Times New Roman" w:cs="Times New Roman"/>
              </w:rPr>
              <w:t xml:space="preserve"> </w:t>
            </w:r>
            <w:r w:rsidR="00FD4FBE">
              <w:rPr>
                <w:rFonts w:ascii="Times New Roman" w:hAnsi="Times New Roman" w:cs="Times New Roman"/>
              </w:rPr>
              <w:t>Women in Lit</w:t>
            </w:r>
            <w:r>
              <w:rPr>
                <w:rFonts w:ascii="Times New Roman" w:hAnsi="Times New Roman" w:cs="Times New Roman"/>
              </w:rPr>
              <w:t>erature (if offered)</w:t>
            </w:r>
          </w:p>
          <w:p w14:paraId="22E2DF14" w14:textId="512DA483" w:rsidR="00911EEA" w:rsidRPr="004523AC" w:rsidRDefault="00911EEA" w:rsidP="00911EEA">
            <w:pPr>
              <w:pStyle w:val="ListParagraph"/>
              <w:numPr>
                <w:ilvl w:val="0"/>
                <w:numId w:val="6"/>
              </w:numPr>
              <w:rPr>
                <w:rFonts w:ascii="Times New Roman" w:hAnsi="Times New Roman" w:cs="Times New Roman"/>
              </w:rPr>
            </w:pPr>
            <w:r>
              <w:rPr>
                <w:rFonts w:ascii="Times New Roman" w:hAnsi="Times New Roman" w:cs="Times New Roman"/>
              </w:rPr>
              <w:t>ENG</w:t>
            </w:r>
            <w:r w:rsidR="00C52691">
              <w:rPr>
                <w:rFonts w:ascii="Times New Roman" w:hAnsi="Times New Roman" w:cs="Times New Roman"/>
              </w:rPr>
              <w:t xml:space="preserve"> </w:t>
            </w:r>
            <w:r>
              <w:rPr>
                <w:rFonts w:ascii="Times New Roman" w:hAnsi="Times New Roman" w:cs="Times New Roman"/>
              </w:rPr>
              <w:t>495</w:t>
            </w:r>
            <w:r w:rsidR="00ED44C7">
              <w:rPr>
                <w:rFonts w:ascii="Times New Roman" w:hAnsi="Times New Roman" w:cs="Times New Roman"/>
              </w:rPr>
              <w:t>:</w:t>
            </w:r>
            <w:r>
              <w:rPr>
                <w:rFonts w:ascii="Times New Roman" w:hAnsi="Times New Roman" w:cs="Times New Roman"/>
              </w:rPr>
              <w:t xml:space="preserve"> Senior Seminar</w:t>
            </w:r>
          </w:p>
        </w:tc>
        <w:tc>
          <w:tcPr>
            <w:tcW w:w="3960" w:type="dxa"/>
          </w:tcPr>
          <w:p w14:paraId="598AAB21" w14:textId="7C21EA96" w:rsidR="00847B19" w:rsidRPr="00847B19" w:rsidRDefault="00847B19" w:rsidP="00911EEA">
            <w:pPr>
              <w:pStyle w:val="ListParagraph"/>
              <w:numPr>
                <w:ilvl w:val="0"/>
                <w:numId w:val="6"/>
              </w:numPr>
              <w:rPr>
                <w:rFonts w:ascii="Times New Roman" w:hAnsi="Times New Roman" w:cs="Times New Roman"/>
              </w:rPr>
            </w:pPr>
            <w:r>
              <w:rPr>
                <w:rFonts w:ascii="Times New Roman" w:hAnsi="Times New Roman" w:cs="Times New Roman"/>
              </w:rPr>
              <w:t>Completed NCUR application</w:t>
            </w:r>
          </w:p>
          <w:p w14:paraId="12FE5E73" w14:textId="77777777" w:rsidR="007661AE" w:rsidRPr="00847B19" w:rsidRDefault="007661AE" w:rsidP="00911EEA">
            <w:pPr>
              <w:pStyle w:val="ListParagraph"/>
              <w:numPr>
                <w:ilvl w:val="0"/>
                <w:numId w:val="6"/>
              </w:numPr>
              <w:rPr>
                <w:rFonts w:ascii="Times New Roman" w:hAnsi="Times New Roman" w:cs="Times New Roman"/>
              </w:rPr>
            </w:pPr>
            <w:r>
              <w:rPr>
                <w:rFonts w:ascii="Times New Roman" w:hAnsi="Times New Roman" w:cs="Times New Roman"/>
              </w:rPr>
              <w:t xml:space="preserve">Draft of analysis of </w:t>
            </w:r>
            <w:r w:rsidR="00A33956">
              <w:rPr>
                <w:rFonts w:ascii="Times New Roman" w:hAnsi="Times New Roman" w:cs="Times New Roman"/>
              </w:rPr>
              <w:t xml:space="preserve">selected poems from </w:t>
            </w:r>
            <w:r w:rsidR="001818EB">
              <w:rPr>
                <w:rFonts w:ascii="Times New Roman" w:hAnsi="Times New Roman" w:cs="Times New Roman"/>
                <w:i/>
              </w:rPr>
              <w:t>The Prince’s Progress</w:t>
            </w:r>
            <w:r w:rsidR="00A33956">
              <w:rPr>
                <w:rFonts w:ascii="Times New Roman" w:hAnsi="Times New Roman" w:cs="Times New Roman"/>
                <w:i/>
              </w:rPr>
              <w:t xml:space="preserve"> and Other Poems</w:t>
            </w:r>
          </w:p>
          <w:p w14:paraId="7494D642" w14:textId="474E6ED6" w:rsidR="00847B19" w:rsidRPr="00847B19" w:rsidRDefault="00847B19" w:rsidP="00911EEA">
            <w:pPr>
              <w:pStyle w:val="ListParagraph"/>
              <w:numPr>
                <w:ilvl w:val="0"/>
                <w:numId w:val="6"/>
              </w:numPr>
              <w:rPr>
                <w:rFonts w:ascii="Times New Roman" w:hAnsi="Times New Roman" w:cs="Times New Roman"/>
              </w:rPr>
            </w:pPr>
            <w:r>
              <w:rPr>
                <w:rFonts w:ascii="Times New Roman" w:hAnsi="Times New Roman" w:cs="Times New Roman"/>
              </w:rPr>
              <w:t>Conference paper for British Women Writers Association</w:t>
            </w:r>
          </w:p>
        </w:tc>
      </w:tr>
      <w:tr w:rsidR="007661AE" w14:paraId="0306EB0B" w14:textId="77777777" w:rsidTr="007661AE">
        <w:trPr>
          <w:trHeight w:val="584"/>
        </w:trPr>
        <w:tc>
          <w:tcPr>
            <w:tcW w:w="1795" w:type="dxa"/>
          </w:tcPr>
          <w:p w14:paraId="6AE60999" w14:textId="3ED87923" w:rsidR="005D2038" w:rsidRPr="005D2038" w:rsidRDefault="005D2038" w:rsidP="005D2038">
            <w:pPr>
              <w:rPr>
                <w:b/>
              </w:rPr>
            </w:pPr>
            <w:r w:rsidRPr="005D2038">
              <w:rPr>
                <w:b/>
              </w:rPr>
              <w:t>Winter 2020</w:t>
            </w:r>
          </w:p>
        </w:tc>
        <w:tc>
          <w:tcPr>
            <w:tcW w:w="3960" w:type="dxa"/>
          </w:tcPr>
          <w:p w14:paraId="3CF2863D" w14:textId="5A52F915" w:rsidR="005D2038" w:rsidRDefault="007661AE" w:rsidP="00911EEA">
            <w:pPr>
              <w:pStyle w:val="ListParagraph"/>
              <w:numPr>
                <w:ilvl w:val="0"/>
                <w:numId w:val="6"/>
              </w:numPr>
              <w:rPr>
                <w:rFonts w:ascii="Times New Roman" w:hAnsi="Times New Roman" w:cs="Times New Roman"/>
              </w:rPr>
            </w:pPr>
            <w:r>
              <w:rPr>
                <w:rFonts w:ascii="Times New Roman" w:hAnsi="Times New Roman" w:cs="Times New Roman"/>
              </w:rPr>
              <w:t>Take two HNR</w:t>
            </w:r>
            <w:r w:rsidR="00C52691">
              <w:rPr>
                <w:rFonts w:ascii="Times New Roman" w:hAnsi="Times New Roman" w:cs="Times New Roman"/>
              </w:rPr>
              <w:t xml:space="preserve"> </w:t>
            </w:r>
            <w:r>
              <w:rPr>
                <w:rFonts w:ascii="Times New Roman" w:hAnsi="Times New Roman" w:cs="Times New Roman"/>
              </w:rPr>
              <w:t>498 hours</w:t>
            </w:r>
          </w:p>
          <w:p w14:paraId="160B3051" w14:textId="67879892" w:rsidR="00DA300E" w:rsidRPr="004523AC" w:rsidRDefault="00DA300E" w:rsidP="00911EEA">
            <w:pPr>
              <w:pStyle w:val="ListParagraph"/>
              <w:numPr>
                <w:ilvl w:val="0"/>
                <w:numId w:val="6"/>
              </w:numPr>
              <w:rPr>
                <w:rFonts w:ascii="Times New Roman" w:hAnsi="Times New Roman" w:cs="Times New Roman"/>
              </w:rPr>
            </w:pPr>
            <w:r>
              <w:rPr>
                <w:rFonts w:ascii="Times New Roman" w:hAnsi="Times New Roman" w:cs="Times New Roman"/>
              </w:rPr>
              <w:t>Begin revising chapters</w:t>
            </w:r>
            <w:r w:rsidR="006C6820">
              <w:rPr>
                <w:rFonts w:ascii="Times New Roman" w:hAnsi="Times New Roman" w:cs="Times New Roman"/>
              </w:rPr>
              <w:t xml:space="preserve"> of thesis</w:t>
            </w:r>
          </w:p>
        </w:tc>
        <w:tc>
          <w:tcPr>
            <w:tcW w:w="3960" w:type="dxa"/>
          </w:tcPr>
          <w:p w14:paraId="70B5FDE7" w14:textId="2EE91B14" w:rsidR="005D2038" w:rsidRPr="00A33956" w:rsidRDefault="00A33956" w:rsidP="00911EEA">
            <w:pPr>
              <w:pStyle w:val="ListParagraph"/>
              <w:numPr>
                <w:ilvl w:val="0"/>
                <w:numId w:val="6"/>
              </w:numPr>
              <w:rPr>
                <w:rFonts w:ascii="Times New Roman" w:hAnsi="Times New Roman" w:cs="Times New Roman"/>
              </w:rPr>
            </w:pPr>
            <w:r>
              <w:rPr>
                <w:rFonts w:ascii="Times New Roman" w:hAnsi="Times New Roman" w:cs="Times New Roman"/>
              </w:rPr>
              <w:t xml:space="preserve">Completed analysis of selected poems from </w:t>
            </w:r>
            <w:r>
              <w:rPr>
                <w:rFonts w:ascii="Times New Roman" w:hAnsi="Times New Roman" w:cs="Times New Roman"/>
                <w:i/>
              </w:rPr>
              <w:t xml:space="preserve">Goblin Market and Other Poems </w:t>
            </w:r>
            <w:r>
              <w:rPr>
                <w:rFonts w:ascii="Times New Roman" w:hAnsi="Times New Roman" w:cs="Times New Roman"/>
              </w:rPr>
              <w:t xml:space="preserve">and </w:t>
            </w:r>
            <w:r w:rsidR="001818EB">
              <w:rPr>
                <w:rFonts w:ascii="Times New Roman" w:hAnsi="Times New Roman" w:cs="Times New Roman"/>
                <w:i/>
              </w:rPr>
              <w:t>The Prince’s Progress</w:t>
            </w:r>
            <w:r>
              <w:rPr>
                <w:rFonts w:ascii="Times New Roman" w:hAnsi="Times New Roman" w:cs="Times New Roman"/>
                <w:i/>
              </w:rPr>
              <w:t xml:space="preserve"> and Other Poems</w:t>
            </w:r>
          </w:p>
          <w:p w14:paraId="26FEE63B" w14:textId="77777777" w:rsidR="00A33956" w:rsidRPr="00847B19" w:rsidRDefault="00A33956" w:rsidP="00911EEA">
            <w:pPr>
              <w:pStyle w:val="ListParagraph"/>
              <w:numPr>
                <w:ilvl w:val="0"/>
                <w:numId w:val="6"/>
              </w:numPr>
              <w:rPr>
                <w:rFonts w:ascii="Times New Roman" w:hAnsi="Times New Roman" w:cs="Times New Roman"/>
              </w:rPr>
            </w:pPr>
            <w:r>
              <w:rPr>
                <w:rFonts w:ascii="Times New Roman" w:hAnsi="Times New Roman" w:cs="Times New Roman"/>
              </w:rPr>
              <w:t xml:space="preserve">Completed analysis of selected chapters from </w:t>
            </w:r>
            <w:r>
              <w:rPr>
                <w:rFonts w:ascii="Times New Roman" w:hAnsi="Times New Roman" w:cs="Times New Roman"/>
                <w:i/>
              </w:rPr>
              <w:t xml:space="preserve">Vindication of the Rights of Woman, The Subjection of Women, </w:t>
            </w:r>
            <w:r>
              <w:rPr>
                <w:rFonts w:ascii="Times New Roman" w:hAnsi="Times New Roman" w:cs="Times New Roman"/>
              </w:rPr>
              <w:t xml:space="preserve">and </w:t>
            </w:r>
            <w:r>
              <w:rPr>
                <w:rFonts w:ascii="Times New Roman" w:hAnsi="Times New Roman" w:cs="Times New Roman"/>
                <w:i/>
              </w:rPr>
              <w:t>Appeal on Behalf of One Half of the Human Race</w:t>
            </w:r>
          </w:p>
          <w:p w14:paraId="46493F1C" w14:textId="1BD31AC9" w:rsidR="00847B19" w:rsidRPr="00A33956" w:rsidRDefault="00847B19" w:rsidP="00911EEA">
            <w:pPr>
              <w:pStyle w:val="ListParagraph"/>
              <w:numPr>
                <w:ilvl w:val="0"/>
                <w:numId w:val="6"/>
              </w:numPr>
              <w:rPr>
                <w:rFonts w:ascii="Times New Roman" w:hAnsi="Times New Roman" w:cs="Times New Roman"/>
              </w:rPr>
            </w:pPr>
            <w:r>
              <w:rPr>
                <w:rFonts w:ascii="Times New Roman" w:hAnsi="Times New Roman" w:cs="Times New Roman"/>
              </w:rPr>
              <w:lastRenderedPageBreak/>
              <w:t>Conference paper for Interdisciplinary Nineteenth-Century Studies annual conference</w:t>
            </w:r>
          </w:p>
        </w:tc>
      </w:tr>
      <w:tr w:rsidR="007661AE" w14:paraId="312D86E3" w14:textId="77777777" w:rsidTr="00911EEA">
        <w:trPr>
          <w:trHeight w:val="3752"/>
        </w:trPr>
        <w:tc>
          <w:tcPr>
            <w:tcW w:w="1795" w:type="dxa"/>
          </w:tcPr>
          <w:p w14:paraId="3B73BE9E" w14:textId="11ABF8A7" w:rsidR="005D2038" w:rsidRPr="005D2038" w:rsidRDefault="005D2038" w:rsidP="005D2038">
            <w:pPr>
              <w:rPr>
                <w:b/>
              </w:rPr>
            </w:pPr>
            <w:r w:rsidRPr="005D2038">
              <w:rPr>
                <w:b/>
              </w:rPr>
              <w:lastRenderedPageBreak/>
              <w:t>Spring 2020</w:t>
            </w:r>
          </w:p>
        </w:tc>
        <w:tc>
          <w:tcPr>
            <w:tcW w:w="3960" w:type="dxa"/>
          </w:tcPr>
          <w:p w14:paraId="35045137" w14:textId="57F512CC" w:rsidR="005D2038" w:rsidRDefault="007661AE" w:rsidP="00911EEA">
            <w:pPr>
              <w:pStyle w:val="ListParagraph"/>
              <w:numPr>
                <w:ilvl w:val="0"/>
                <w:numId w:val="6"/>
              </w:numPr>
              <w:rPr>
                <w:rFonts w:ascii="Times New Roman" w:hAnsi="Times New Roman" w:cs="Times New Roman"/>
              </w:rPr>
            </w:pPr>
            <w:r>
              <w:rPr>
                <w:rFonts w:ascii="Times New Roman" w:hAnsi="Times New Roman" w:cs="Times New Roman"/>
              </w:rPr>
              <w:t xml:space="preserve">Take two </w:t>
            </w:r>
            <w:r w:rsidRPr="00911EEA">
              <w:rPr>
                <w:rFonts w:ascii="Times New Roman" w:hAnsi="Times New Roman" w:cs="Times New Roman"/>
              </w:rPr>
              <w:t>HNR</w:t>
            </w:r>
            <w:r w:rsidR="00C52691">
              <w:rPr>
                <w:rFonts w:ascii="Times New Roman" w:hAnsi="Times New Roman" w:cs="Times New Roman"/>
              </w:rPr>
              <w:t xml:space="preserve"> </w:t>
            </w:r>
            <w:r w:rsidRPr="00911EEA">
              <w:rPr>
                <w:rFonts w:ascii="Times New Roman" w:hAnsi="Times New Roman" w:cs="Times New Roman"/>
              </w:rPr>
              <w:t>498</w:t>
            </w:r>
            <w:r>
              <w:rPr>
                <w:rFonts w:ascii="Times New Roman" w:hAnsi="Times New Roman" w:cs="Times New Roman"/>
              </w:rPr>
              <w:t xml:space="preserve"> hours to revise</w:t>
            </w:r>
            <w:r w:rsidR="004523AC">
              <w:rPr>
                <w:rFonts w:ascii="Times New Roman" w:hAnsi="Times New Roman" w:cs="Times New Roman"/>
              </w:rPr>
              <w:t xml:space="preserve"> </w:t>
            </w:r>
            <w:r w:rsidR="006C6820">
              <w:rPr>
                <w:rFonts w:ascii="Times New Roman" w:hAnsi="Times New Roman" w:cs="Times New Roman"/>
              </w:rPr>
              <w:t>thesis</w:t>
            </w:r>
          </w:p>
          <w:p w14:paraId="1BD3ED83" w14:textId="2C4B85F8" w:rsidR="00911EEA" w:rsidRDefault="00911EEA" w:rsidP="00911EEA">
            <w:pPr>
              <w:pStyle w:val="ListParagraph"/>
              <w:numPr>
                <w:ilvl w:val="0"/>
                <w:numId w:val="6"/>
              </w:numPr>
              <w:rPr>
                <w:rFonts w:ascii="Times New Roman" w:hAnsi="Times New Roman" w:cs="Times New Roman"/>
              </w:rPr>
            </w:pPr>
            <w:r>
              <w:rPr>
                <w:rFonts w:ascii="Times New Roman" w:hAnsi="Times New Roman" w:cs="Times New Roman"/>
              </w:rPr>
              <w:t>Thesis defense</w:t>
            </w:r>
          </w:p>
          <w:p w14:paraId="2A9FF146" w14:textId="54F7CA6B" w:rsidR="007661AE" w:rsidRDefault="007661AE" w:rsidP="00911EEA">
            <w:pPr>
              <w:pStyle w:val="ListParagraph"/>
              <w:numPr>
                <w:ilvl w:val="0"/>
                <w:numId w:val="6"/>
              </w:numPr>
              <w:rPr>
                <w:rFonts w:ascii="Times New Roman" w:hAnsi="Times New Roman" w:cs="Times New Roman"/>
              </w:rPr>
            </w:pPr>
            <w:r>
              <w:rPr>
                <w:rFonts w:ascii="Times New Roman" w:hAnsi="Times New Roman" w:cs="Times New Roman"/>
              </w:rPr>
              <w:t>Attend and present at the British Women Writers Association annual conference (pending acceptance)</w:t>
            </w:r>
          </w:p>
          <w:p w14:paraId="3D8590AC" w14:textId="480BFC3D" w:rsidR="00847B19" w:rsidRDefault="00847B19" w:rsidP="00911EEA">
            <w:pPr>
              <w:pStyle w:val="ListParagraph"/>
              <w:numPr>
                <w:ilvl w:val="0"/>
                <w:numId w:val="6"/>
              </w:numPr>
              <w:rPr>
                <w:rFonts w:ascii="Times New Roman" w:hAnsi="Times New Roman" w:cs="Times New Roman"/>
              </w:rPr>
            </w:pPr>
            <w:r>
              <w:rPr>
                <w:rFonts w:ascii="Times New Roman" w:hAnsi="Times New Roman" w:cs="Times New Roman"/>
              </w:rPr>
              <w:t>Attend Interdisciplinary Nineteenth-Century Studies annual conference (pending acceptance)</w:t>
            </w:r>
          </w:p>
          <w:p w14:paraId="62648106" w14:textId="01AC8353" w:rsidR="00DA300E" w:rsidRPr="004523AC" w:rsidRDefault="00DA300E" w:rsidP="00911EEA">
            <w:pPr>
              <w:pStyle w:val="ListParagraph"/>
              <w:numPr>
                <w:ilvl w:val="0"/>
                <w:numId w:val="6"/>
              </w:numPr>
              <w:rPr>
                <w:rFonts w:ascii="Times New Roman" w:hAnsi="Times New Roman" w:cs="Times New Roman"/>
              </w:rPr>
            </w:pPr>
            <w:r>
              <w:rPr>
                <w:rFonts w:ascii="Times New Roman" w:hAnsi="Times New Roman" w:cs="Times New Roman"/>
              </w:rPr>
              <w:t>SURF presentation</w:t>
            </w:r>
          </w:p>
        </w:tc>
        <w:tc>
          <w:tcPr>
            <w:tcW w:w="3960" w:type="dxa"/>
          </w:tcPr>
          <w:p w14:paraId="74A07179" w14:textId="4A2E1C47" w:rsidR="005D2038" w:rsidRDefault="004523AC" w:rsidP="00911EEA">
            <w:pPr>
              <w:pStyle w:val="ListParagraph"/>
              <w:numPr>
                <w:ilvl w:val="0"/>
                <w:numId w:val="6"/>
              </w:numPr>
              <w:rPr>
                <w:rFonts w:ascii="Times New Roman" w:hAnsi="Times New Roman" w:cs="Times New Roman"/>
              </w:rPr>
            </w:pPr>
            <w:r>
              <w:rPr>
                <w:rFonts w:ascii="Times New Roman" w:hAnsi="Times New Roman" w:cs="Times New Roman"/>
              </w:rPr>
              <w:t>Revise</w:t>
            </w:r>
            <w:r w:rsidR="00A33956">
              <w:rPr>
                <w:rFonts w:ascii="Times New Roman" w:hAnsi="Times New Roman" w:cs="Times New Roman"/>
              </w:rPr>
              <w:t>d</w:t>
            </w:r>
            <w:r>
              <w:rPr>
                <w:rFonts w:ascii="Times New Roman" w:hAnsi="Times New Roman" w:cs="Times New Roman"/>
              </w:rPr>
              <w:t xml:space="preserve"> thesis </w:t>
            </w:r>
          </w:p>
          <w:p w14:paraId="65FFAA3B" w14:textId="77777777" w:rsidR="00A33956" w:rsidRDefault="00A33956" w:rsidP="00911EEA">
            <w:pPr>
              <w:pStyle w:val="ListParagraph"/>
              <w:numPr>
                <w:ilvl w:val="0"/>
                <w:numId w:val="6"/>
              </w:numPr>
              <w:rPr>
                <w:rFonts w:ascii="Times New Roman" w:hAnsi="Times New Roman" w:cs="Times New Roman"/>
              </w:rPr>
            </w:pPr>
            <w:r>
              <w:rPr>
                <w:rFonts w:ascii="Times New Roman" w:hAnsi="Times New Roman" w:cs="Times New Roman"/>
              </w:rPr>
              <w:t>SURF Poster</w:t>
            </w:r>
          </w:p>
          <w:p w14:paraId="44B6BAEA" w14:textId="38BF7D15" w:rsidR="00A33956" w:rsidRPr="004523AC" w:rsidRDefault="00A33956" w:rsidP="00911EEA">
            <w:pPr>
              <w:pStyle w:val="ListParagraph"/>
              <w:numPr>
                <w:ilvl w:val="0"/>
                <w:numId w:val="6"/>
              </w:numPr>
              <w:rPr>
                <w:rFonts w:ascii="Times New Roman" w:hAnsi="Times New Roman" w:cs="Times New Roman"/>
              </w:rPr>
            </w:pPr>
            <w:r>
              <w:rPr>
                <w:rFonts w:ascii="Times New Roman" w:hAnsi="Times New Roman" w:cs="Times New Roman"/>
              </w:rPr>
              <w:t xml:space="preserve">Completed article to submit to </w:t>
            </w:r>
            <w:r>
              <w:rPr>
                <w:rFonts w:ascii="Times New Roman" w:hAnsi="Times New Roman" w:cs="Times New Roman"/>
                <w:i/>
              </w:rPr>
              <w:t xml:space="preserve">Victorians Institute Journal </w:t>
            </w:r>
            <w:r>
              <w:rPr>
                <w:rFonts w:ascii="Times New Roman" w:hAnsi="Times New Roman" w:cs="Times New Roman"/>
              </w:rPr>
              <w:t xml:space="preserve">and </w:t>
            </w:r>
            <w:r>
              <w:rPr>
                <w:rFonts w:ascii="Times New Roman" w:hAnsi="Times New Roman" w:cs="Times New Roman"/>
                <w:i/>
              </w:rPr>
              <w:t>Journal of Undergraduate Research and Criticism in the Discipline of English</w:t>
            </w:r>
          </w:p>
        </w:tc>
      </w:tr>
    </w:tbl>
    <w:p w14:paraId="2F80F820" w14:textId="1C327C7E" w:rsidR="005D2038" w:rsidRPr="005D2038" w:rsidRDefault="005D2038" w:rsidP="008A5143">
      <w:pPr>
        <w:spacing w:line="480" w:lineRule="auto"/>
      </w:pPr>
    </w:p>
    <w:p w14:paraId="3CDB3D2C" w14:textId="77777777" w:rsidR="009B7726" w:rsidRDefault="009B7726" w:rsidP="001818EB">
      <w:pPr>
        <w:spacing w:line="480" w:lineRule="auto"/>
        <w:outlineLvl w:val="0"/>
        <w:rPr>
          <w:b/>
        </w:rPr>
      </w:pPr>
    </w:p>
    <w:p w14:paraId="41C6A5FD" w14:textId="77777777" w:rsidR="009B7726" w:rsidRDefault="009B7726" w:rsidP="001818EB">
      <w:pPr>
        <w:spacing w:line="480" w:lineRule="auto"/>
        <w:outlineLvl w:val="0"/>
        <w:rPr>
          <w:b/>
        </w:rPr>
      </w:pPr>
    </w:p>
    <w:p w14:paraId="694AB10C" w14:textId="77777777" w:rsidR="00EF4E91" w:rsidRDefault="008A5143" w:rsidP="00EF4E91">
      <w:pPr>
        <w:spacing w:line="480" w:lineRule="auto"/>
        <w:ind w:hanging="480"/>
        <w:rPr>
          <w:b/>
        </w:rPr>
      </w:pPr>
      <w:r w:rsidRPr="008A5143">
        <w:rPr>
          <w:b/>
        </w:rPr>
        <w:t xml:space="preserve">List of Sources: </w:t>
      </w:r>
    </w:p>
    <w:p w14:paraId="142BCE14" w14:textId="71770122" w:rsidR="00EF4E91" w:rsidRDefault="00EF4E91" w:rsidP="00EF4E91">
      <w:pPr>
        <w:spacing w:line="480" w:lineRule="auto"/>
        <w:ind w:hanging="480"/>
        <w:rPr>
          <w:rFonts w:eastAsia="Times New Roman"/>
        </w:rPr>
      </w:pPr>
      <w:r>
        <w:rPr>
          <w:rFonts w:eastAsia="Times New Roman"/>
        </w:rPr>
        <w:t xml:space="preserve">Acón Chan, Lai Sai. </w:t>
      </w:r>
      <w:r>
        <w:rPr>
          <w:rFonts w:eastAsia="Times New Roman"/>
          <w:i/>
          <w:iCs/>
        </w:rPr>
        <w:t>Norming the Female Body: Discourse of Sexuality in Dante Gabriel Rossetti, Christina Rossetti and Algernon Charles Swineburne</w:t>
      </w:r>
      <w:r>
        <w:rPr>
          <w:rFonts w:eastAsia="Times New Roman"/>
        </w:rPr>
        <w:t>. http://www.redalyc.org/html/442/44247250006/. Accessed 19 Feb. 2018.</w:t>
      </w:r>
    </w:p>
    <w:p w14:paraId="6F8D9314" w14:textId="77777777" w:rsidR="00EF4E91" w:rsidRDefault="00EF4E91" w:rsidP="00EF4E91">
      <w:pPr>
        <w:spacing w:line="480" w:lineRule="auto"/>
        <w:ind w:hanging="480"/>
        <w:rPr>
          <w:rFonts w:eastAsia="Times New Roman"/>
        </w:rPr>
      </w:pPr>
      <w:r>
        <w:rPr>
          <w:rFonts w:eastAsia="Times New Roman"/>
        </w:rPr>
        <w:t xml:space="preserve">Anderson, Anne. “Life into Art and Art into Life: Visualising the Aesthetic Woman or ‘high Art Maiden’ of the Victorian ‘renaissance.’” </w:t>
      </w:r>
      <w:r>
        <w:rPr>
          <w:rFonts w:eastAsia="Times New Roman"/>
          <w:i/>
          <w:iCs/>
        </w:rPr>
        <w:t>Women’s History Review</w:t>
      </w:r>
      <w:r>
        <w:rPr>
          <w:rFonts w:eastAsia="Times New Roman"/>
        </w:rPr>
        <w:t xml:space="preserve">, vol. 10, no. 3, Sept. 2001, pp. 441–62. </w:t>
      </w:r>
      <w:r>
        <w:rPr>
          <w:rFonts w:eastAsia="Times New Roman"/>
          <w:i/>
          <w:iCs/>
        </w:rPr>
        <w:t>Taylor and Francis+NEJM</w:t>
      </w:r>
      <w:r>
        <w:rPr>
          <w:rFonts w:eastAsia="Times New Roman"/>
        </w:rPr>
        <w:t>, doi:10.1080/09612020100200290.</w:t>
      </w:r>
    </w:p>
    <w:p w14:paraId="255060DA" w14:textId="77777777" w:rsidR="00EF4E91" w:rsidRDefault="00EF4E91" w:rsidP="00EF4E91">
      <w:pPr>
        <w:spacing w:line="480" w:lineRule="auto"/>
        <w:ind w:hanging="480"/>
        <w:rPr>
          <w:rFonts w:eastAsia="Times New Roman"/>
        </w:rPr>
      </w:pPr>
      <w:r>
        <w:rPr>
          <w:rFonts w:eastAsia="Times New Roman"/>
        </w:rPr>
        <w:t xml:space="preserve">Anderson, Kathleen, and Hannah Thullbery. “Ecofeminism in Christina Rossetti’s ‘Goblin Market.’” </w:t>
      </w:r>
      <w:r>
        <w:rPr>
          <w:rFonts w:eastAsia="Times New Roman"/>
          <w:i/>
          <w:iCs/>
        </w:rPr>
        <w:t>Victorians: A Journal of Culture and Literature</w:t>
      </w:r>
      <w:r>
        <w:rPr>
          <w:rFonts w:eastAsia="Times New Roman"/>
        </w:rPr>
        <w:t xml:space="preserve">, Sept. 2014. </w:t>
      </w:r>
      <w:r>
        <w:rPr>
          <w:rFonts w:eastAsia="Times New Roman"/>
          <w:i/>
          <w:iCs/>
        </w:rPr>
        <w:t>www.highbeam.com</w:t>
      </w:r>
      <w:r>
        <w:rPr>
          <w:rFonts w:eastAsia="Times New Roman"/>
        </w:rPr>
        <w:t>, https://www.highbeam.com/doc/1G1-392368500.html.</w:t>
      </w:r>
    </w:p>
    <w:p w14:paraId="17A044F8" w14:textId="77777777" w:rsidR="00EF4E91" w:rsidRDefault="00EF4E91" w:rsidP="00EF4E91">
      <w:pPr>
        <w:spacing w:line="480" w:lineRule="auto"/>
        <w:ind w:hanging="480"/>
        <w:rPr>
          <w:rFonts w:eastAsia="Times New Roman"/>
        </w:rPr>
      </w:pPr>
      <w:r>
        <w:rPr>
          <w:rFonts w:eastAsia="Times New Roman"/>
        </w:rPr>
        <w:t xml:space="preserve">Arseneau, Mary. </w:t>
      </w:r>
      <w:r>
        <w:rPr>
          <w:rFonts w:eastAsia="Times New Roman"/>
          <w:i/>
          <w:iCs/>
        </w:rPr>
        <w:t>Recovering Christina Rossetti: Female Community and Incarnational Poetics</w:t>
      </w:r>
      <w:r>
        <w:rPr>
          <w:rFonts w:eastAsia="Times New Roman"/>
        </w:rPr>
        <w:t>. Palgrave Macmillan, 2004.</w:t>
      </w:r>
    </w:p>
    <w:p w14:paraId="7A82934A" w14:textId="77777777" w:rsidR="00EF4E91" w:rsidRDefault="00EF4E91" w:rsidP="00EF4E91">
      <w:pPr>
        <w:spacing w:line="480" w:lineRule="auto"/>
        <w:ind w:hanging="480"/>
        <w:rPr>
          <w:rFonts w:eastAsia="Times New Roman"/>
        </w:rPr>
      </w:pPr>
      <w:r>
        <w:rPr>
          <w:rFonts w:eastAsia="Times New Roman"/>
        </w:rPr>
        <w:lastRenderedPageBreak/>
        <w:t xml:space="preserve">Bakhtin, MM. </w:t>
      </w:r>
      <w:r>
        <w:rPr>
          <w:rFonts w:eastAsia="Times New Roman"/>
          <w:i/>
          <w:iCs/>
        </w:rPr>
        <w:t>The Dialogic Imagination: Four Essays (University of Texas Press Slavic Series)</w:t>
      </w:r>
      <w:r>
        <w:rPr>
          <w:rFonts w:eastAsia="Times New Roman"/>
        </w:rPr>
        <w:t xml:space="preserve">. University of Texas Press. </w:t>
      </w:r>
      <w:r>
        <w:rPr>
          <w:rFonts w:eastAsia="Times New Roman"/>
          <w:i/>
          <w:iCs/>
        </w:rPr>
        <w:t>CiteULike</w:t>
      </w:r>
      <w:r>
        <w:rPr>
          <w:rFonts w:eastAsia="Times New Roman"/>
        </w:rPr>
        <w:t>, http://www.amazon.ca/exec/obidos/redirect?tag=citeulike09-20&amp;path=ASIN/029271534X.</w:t>
      </w:r>
    </w:p>
    <w:p w14:paraId="7E597CBC" w14:textId="77777777" w:rsidR="00EF4E91" w:rsidRDefault="00EF4E91" w:rsidP="00EF4E91">
      <w:pPr>
        <w:spacing w:line="480" w:lineRule="auto"/>
        <w:ind w:hanging="480"/>
        <w:rPr>
          <w:rFonts w:eastAsia="Times New Roman"/>
        </w:rPr>
      </w:pPr>
      <w:r>
        <w:rPr>
          <w:rFonts w:eastAsia="Times New Roman"/>
        </w:rPr>
        <w:t xml:space="preserve">Boos, Florence S. “The Pre-Raphaelites.” </w:t>
      </w:r>
      <w:r>
        <w:rPr>
          <w:rFonts w:eastAsia="Times New Roman"/>
          <w:i/>
          <w:iCs/>
        </w:rPr>
        <w:t>Victorian Poetry</w:t>
      </w:r>
      <w:r>
        <w:rPr>
          <w:rFonts w:eastAsia="Times New Roman"/>
        </w:rPr>
        <w:t>, vol. 50, no. 3, 2012, p. 382+.</w:t>
      </w:r>
    </w:p>
    <w:p w14:paraId="4A132611" w14:textId="77777777" w:rsidR="00EF4E91" w:rsidRDefault="00EF4E91" w:rsidP="00EF4E91">
      <w:pPr>
        <w:spacing w:line="480" w:lineRule="auto"/>
        <w:ind w:hanging="480"/>
        <w:rPr>
          <w:rFonts w:eastAsia="Times New Roman"/>
        </w:rPr>
      </w:pPr>
      <w:r>
        <w:rPr>
          <w:rFonts w:eastAsia="Times New Roman"/>
        </w:rPr>
        <w:t xml:space="preserve">Bump, Jerome. “Christina Rossetti and the Pre-Raphaelite Brotherhood.” </w:t>
      </w:r>
      <w:r>
        <w:rPr>
          <w:rFonts w:eastAsia="Times New Roman"/>
          <w:i/>
          <w:iCs/>
        </w:rPr>
        <w:t>Nineteenth-Century Literature Criticism</w:t>
      </w:r>
      <w:r>
        <w:rPr>
          <w:rFonts w:eastAsia="Times New Roman"/>
        </w:rPr>
        <w:t>, edited by Kathy D. Darrow, vol. 196, 2008, pp. 322–45.</w:t>
      </w:r>
    </w:p>
    <w:p w14:paraId="5BA8380F" w14:textId="77777777" w:rsidR="00EF4E91" w:rsidRDefault="00EF4E91" w:rsidP="00EF4E91">
      <w:pPr>
        <w:spacing w:line="480" w:lineRule="auto"/>
        <w:ind w:hanging="480"/>
        <w:rPr>
          <w:rFonts w:eastAsia="Times New Roman"/>
        </w:rPr>
      </w:pPr>
      <w:r>
        <w:rPr>
          <w:rFonts w:eastAsia="Times New Roman"/>
        </w:rPr>
        <w:t xml:space="preserve">Carpenter, Mary Wilson. “‘Eat Me, Drink Me, Love Me’: The Consumable Female Body in Christina Rossetti’s ‘Goblin Market.’” </w:t>
      </w:r>
      <w:r>
        <w:rPr>
          <w:rFonts w:eastAsia="Times New Roman"/>
          <w:i/>
          <w:iCs/>
        </w:rPr>
        <w:t>Victorian Poetry</w:t>
      </w:r>
      <w:r>
        <w:rPr>
          <w:rFonts w:eastAsia="Times New Roman"/>
        </w:rPr>
        <w:t>, vol. 29, no. 4, 1991, pp. 415–34.</w:t>
      </w:r>
    </w:p>
    <w:p w14:paraId="5F7B8824" w14:textId="77777777" w:rsidR="00EF4E91" w:rsidRDefault="00EF4E91" w:rsidP="00EF4E91">
      <w:pPr>
        <w:spacing w:line="480" w:lineRule="auto"/>
        <w:ind w:hanging="480"/>
        <w:rPr>
          <w:rFonts w:eastAsia="Times New Roman"/>
        </w:rPr>
      </w:pPr>
      <w:r>
        <w:rPr>
          <w:rFonts w:eastAsia="Times New Roman"/>
        </w:rPr>
        <w:t xml:space="preserve">Connor, Steven. “‘Speaking Likenesses’: Language and Repetition in Christina Rossetti’s ‘Goblin Market.’” </w:t>
      </w:r>
      <w:r>
        <w:rPr>
          <w:rFonts w:eastAsia="Times New Roman"/>
          <w:i/>
          <w:iCs/>
        </w:rPr>
        <w:t>Victorian Poetry</w:t>
      </w:r>
      <w:r>
        <w:rPr>
          <w:rFonts w:eastAsia="Times New Roman"/>
        </w:rPr>
        <w:t>, vol. 22, no. 4, 1984, pp. 439–48.</w:t>
      </w:r>
    </w:p>
    <w:p w14:paraId="2122AE1D" w14:textId="77777777" w:rsidR="00EF4E91" w:rsidRDefault="00EF4E91" w:rsidP="00EF4E91">
      <w:pPr>
        <w:spacing w:line="480" w:lineRule="auto"/>
        <w:ind w:hanging="480"/>
        <w:rPr>
          <w:rFonts w:eastAsia="Times New Roman"/>
        </w:rPr>
      </w:pPr>
      <w:r>
        <w:rPr>
          <w:rFonts w:eastAsia="Times New Roman"/>
        </w:rPr>
        <w:t xml:space="preserve">Crump, R. W. </w:t>
      </w:r>
      <w:r>
        <w:rPr>
          <w:rFonts w:eastAsia="Times New Roman"/>
          <w:i/>
          <w:iCs/>
        </w:rPr>
        <w:t>The Complete Poems of Christina Rossetti</w:t>
      </w:r>
      <w:r>
        <w:rPr>
          <w:rFonts w:eastAsia="Times New Roman"/>
        </w:rPr>
        <w:t>. Louisiana State University Press, 1979.</w:t>
      </w:r>
    </w:p>
    <w:p w14:paraId="4A7E4AA1" w14:textId="77777777" w:rsidR="00EF4E91" w:rsidRDefault="00EF4E91" w:rsidP="00EF4E91">
      <w:pPr>
        <w:spacing w:line="480" w:lineRule="auto"/>
        <w:ind w:hanging="480"/>
        <w:rPr>
          <w:rFonts w:eastAsia="Times New Roman"/>
        </w:rPr>
      </w:pPr>
      <w:r>
        <w:rPr>
          <w:rFonts w:eastAsia="Times New Roman"/>
        </w:rPr>
        <w:t xml:space="preserve">Cumberland, Debra. “Ritual and Performance in Christina Rossetti’s ’Goblin  Market.” </w:t>
      </w:r>
      <w:r>
        <w:rPr>
          <w:rFonts w:eastAsia="Times New Roman"/>
          <w:i/>
          <w:iCs/>
        </w:rPr>
        <w:t>Nineteenth-Century Literature Criticism</w:t>
      </w:r>
      <w:r>
        <w:rPr>
          <w:rFonts w:eastAsia="Times New Roman"/>
        </w:rPr>
        <w:t>, edited by Russel Whitaker and Kathy D. Darrow, vol. 186, 2008, pp. 108–27.</w:t>
      </w:r>
    </w:p>
    <w:p w14:paraId="6A01CFE3" w14:textId="77777777" w:rsidR="00EF4E91" w:rsidRDefault="00EF4E91" w:rsidP="00EF4E91">
      <w:pPr>
        <w:spacing w:line="480" w:lineRule="auto"/>
        <w:ind w:hanging="480"/>
        <w:rPr>
          <w:rFonts w:eastAsia="Times New Roman"/>
        </w:rPr>
      </w:pPr>
      <w:r>
        <w:rPr>
          <w:rFonts w:eastAsia="Times New Roman"/>
        </w:rPr>
        <w:t xml:space="preserve">D’Amico, Diane. </w:t>
      </w:r>
      <w:r>
        <w:rPr>
          <w:rFonts w:eastAsia="Times New Roman"/>
          <w:i/>
          <w:iCs/>
        </w:rPr>
        <w:t>Christina Rossetti: Faith, Gender, and Time</w:t>
      </w:r>
      <w:r>
        <w:rPr>
          <w:rFonts w:eastAsia="Times New Roman"/>
        </w:rPr>
        <w:t>. Louisiana State University Press, 1999.</w:t>
      </w:r>
    </w:p>
    <w:p w14:paraId="7404C6B2" w14:textId="2348F554" w:rsidR="00325E32" w:rsidRDefault="00325E32" w:rsidP="00325E32">
      <w:pPr>
        <w:spacing w:line="480" w:lineRule="auto"/>
        <w:ind w:hanging="480"/>
        <w:rPr>
          <w:rFonts w:eastAsia="Times New Roman"/>
        </w:rPr>
      </w:pPr>
      <w:r>
        <w:rPr>
          <w:rFonts w:eastAsia="Times New Roman"/>
        </w:rPr>
        <w:t xml:space="preserve">Gilbert, Sandra M., and Susan Gubar. </w:t>
      </w:r>
      <w:r>
        <w:rPr>
          <w:rFonts w:eastAsia="Times New Roman"/>
          <w:i/>
          <w:iCs/>
        </w:rPr>
        <w:t>The Madwoman in the Attic: The Woman Writer and the Nineteenth-Century Literary Imagination</w:t>
      </w:r>
      <w:r>
        <w:rPr>
          <w:rFonts w:eastAsia="Times New Roman"/>
        </w:rPr>
        <w:t>. Yale University Press, 1979.</w:t>
      </w:r>
    </w:p>
    <w:p w14:paraId="629129A7" w14:textId="77777777" w:rsidR="00EF4E91" w:rsidRDefault="00EF4E91" w:rsidP="00EF4E91">
      <w:pPr>
        <w:spacing w:line="480" w:lineRule="auto"/>
        <w:ind w:hanging="480"/>
        <w:rPr>
          <w:rFonts w:eastAsia="Times New Roman"/>
        </w:rPr>
      </w:pPr>
      <w:r>
        <w:rPr>
          <w:rFonts w:eastAsia="Times New Roman"/>
        </w:rPr>
        <w:t xml:space="preserve">Grass, Sean C. “Nature’s Perilous Variety in Rossetti’s ‘Goblin Market.’” </w:t>
      </w:r>
      <w:r>
        <w:rPr>
          <w:rFonts w:eastAsia="Times New Roman"/>
          <w:i/>
          <w:iCs/>
        </w:rPr>
        <w:t>NINETEEN CENT LIT</w:t>
      </w:r>
      <w:r>
        <w:rPr>
          <w:rFonts w:eastAsia="Times New Roman"/>
        </w:rPr>
        <w:t xml:space="preserve">, vol. 51, no. 3, Dec. 1996, pp. 356–76. </w:t>
      </w:r>
      <w:r>
        <w:rPr>
          <w:rFonts w:eastAsia="Times New Roman"/>
          <w:i/>
          <w:iCs/>
        </w:rPr>
        <w:t>ncl.ucpress.edu</w:t>
      </w:r>
      <w:r>
        <w:rPr>
          <w:rFonts w:eastAsia="Times New Roman"/>
        </w:rPr>
        <w:t>, doi:10.2307/2934015.</w:t>
      </w:r>
    </w:p>
    <w:p w14:paraId="75F7E4F9" w14:textId="77777777" w:rsidR="00EF4E91" w:rsidRDefault="00EF4E91" w:rsidP="00EF4E91">
      <w:pPr>
        <w:spacing w:line="480" w:lineRule="auto"/>
        <w:ind w:hanging="480"/>
        <w:rPr>
          <w:rFonts w:eastAsia="Times New Roman"/>
        </w:rPr>
      </w:pPr>
      <w:r>
        <w:rPr>
          <w:rFonts w:eastAsia="Times New Roman"/>
        </w:rPr>
        <w:t xml:space="preserve">Harrison, Antony H. </w:t>
      </w:r>
      <w:r>
        <w:rPr>
          <w:rFonts w:eastAsia="Times New Roman"/>
          <w:i/>
          <w:iCs/>
        </w:rPr>
        <w:t>Christina Rossetti in Context</w:t>
      </w:r>
      <w:r>
        <w:rPr>
          <w:rFonts w:eastAsia="Times New Roman"/>
        </w:rPr>
        <w:t>. University of North Carolina Press, 1988.</w:t>
      </w:r>
    </w:p>
    <w:p w14:paraId="42182795" w14:textId="77777777" w:rsidR="00EF4E91" w:rsidRDefault="00EF4E91" w:rsidP="00EF4E91">
      <w:pPr>
        <w:spacing w:line="480" w:lineRule="auto"/>
        <w:ind w:hanging="480"/>
        <w:rPr>
          <w:rFonts w:eastAsia="Times New Roman"/>
        </w:rPr>
      </w:pPr>
      <w:r>
        <w:rPr>
          <w:rFonts w:eastAsia="Times New Roman"/>
        </w:rPr>
        <w:t xml:space="preserve">Henwood, Dawn. “Christian Allegory and Subversive Poetics: Christina Rossetti’s ‘Prince’s Progress’ Re- Examined.” </w:t>
      </w:r>
      <w:r>
        <w:rPr>
          <w:rFonts w:eastAsia="Times New Roman"/>
          <w:i/>
          <w:iCs/>
        </w:rPr>
        <w:t>Victorian Poetry</w:t>
      </w:r>
      <w:r>
        <w:rPr>
          <w:rFonts w:eastAsia="Times New Roman"/>
        </w:rPr>
        <w:t>, vol. 35, no. 1, 1997, pp. 83–94.</w:t>
      </w:r>
    </w:p>
    <w:p w14:paraId="33B3542C" w14:textId="77777777" w:rsidR="00EF4E91" w:rsidRDefault="00EF4E91" w:rsidP="00EF4E91">
      <w:pPr>
        <w:spacing w:line="480" w:lineRule="auto"/>
        <w:ind w:hanging="480"/>
        <w:rPr>
          <w:rFonts w:eastAsia="Times New Roman"/>
        </w:rPr>
      </w:pPr>
      <w:r>
        <w:rPr>
          <w:rFonts w:eastAsia="Times New Roman"/>
        </w:rPr>
        <w:lastRenderedPageBreak/>
        <w:t xml:space="preserve">Holton, Sandra Stanley. </w:t>
      </w:r>
      <w:r>
        <w:rPr>
          <w:rFonts w:eastAsia="Times New Roman"/>
          <w:i/>
          <w:iCs/>
        </w:rPr>
        <w:t>Feminism and Democracy: Women’s Suffrage and Reform Politics in Britain, 1900-1918</w:t>
      </w:r>
      <w:r>
        <w:rPr>
          <w:rFonts w:eastAsia="Times New Roman"/>
        </w:rPr>
        <w:t>. Cambridge University Press, 2003.</w:t>
      </w:r>
    </w:p>
    <w:p w14:paraId="01B0FC0C" w14:textId="77777777" w:rsidR="00EF4E91" w:rsidRDefault="00EF4E91" w:rsidP="00EF4E91">
      <w:pPr>
        <w:spacing w:line="480" w:lineRule="auto"/>
        <w:ind w:hanging="480"/>
        <w:rPr>
          <w:rFonts w:eastAsia="Times New Roman"/>
        </w:rPr>
      </w:pPr>
      <w:r>
        <w:rPr>
          <w:rFonts w:eastAsia="Times New Roman"/>
        </w:rPr>
        <w:t xml:space="preserve">Jung, Daun. “A Subversive or Utopian Fairy Tale?: Re-Reading Goblin Market as a Quest for Female Self.” </w:t>
      </w:r>
      <w:r>
        <w:rPr>
          <w:rFonts w:eastAsia="Times New Roman"/>
          <w:i/>
          <w:iCs/>
        </w:rPr>
        <w:t>Feminist Studies in English Literature</w:t>
      </w:r>
      <w:r>
        <w:rPr>
          <w:rFonts w:eastAsia="Times New Roman"/>
        </w:rPr>
        <w:t>, vol. 24, no. 3, 2016, pp. 41–60.</w:t>
      </w:r>
    </w:p>
    <w:p w14:paraId="7DC20696" w14:textId="77777777" w:rsidR="00EF4E91" w:rsidRDefault="00EF4E91" w:rsidP="00EF4E91">
      <w:pPr>
        <w:spacing w:line="480" w:lineRule="auto"/>
        <w:ind w:hanging="480"/>
        <w:rPr>
          <w:rFonts w:eastAsia="Times New Roman"/>
        </w:rPr>
      </w:pPr>
      <w:r>
        <w:rPr>
          <w:rFonts w:eastAsia="Times New Roman"/>
        </w:rPr>
        <w:t xml:space="preserve">Kent, David A. </w:t>
      </w:r>
      <w:r>
        <w:rPr>
          <w:rFonts w:eastAsia="Times New Roman"/>
          <w:i/>
          <w:iCs/>
        </w:rPr>
        <w:t>The Achievement of Christina Rossetti</w:t>
      </w:r>
      <w:r>
        <w:rPr>
          <w:rFonts w:eastAsia="Times New Roman"/>
        </w:rPr>
        <w:t>. Cornell University Press, 1987.</w:t>
      </w:r>
    </w:p>
    <w:p w14:paraId="1783AB79" w14:textId="77777777" w:rsidR="00EF4E91" w:rsidRDefault="00EF4E91" w:rsidP="00EF4E91">
      <w:pPr>
        <w:spacing w:line="480" w:lineRule="auto"/>
        <w:ind w:hanging="480"/>
        <w:rPr>
          <w:rFonts w:eastAsia="Times New Roman"/>
        </w:rPr>
      </w:pPr>
      <w:r>
        <w:rPr>
          <w:rFonts w:eastAsia="Times New Roman"/>
        </w:rPr>
        <w:t xml:space="preserve">Kooistra, Lorraine Janzen. “Goblin Market as a Cross-Audienced Poem: Children’s Fairy Tale, Adult Erotic Fantasy.” </w:t>
      </w:r>
      <w:r>
        <w:rPr>
          <w:rFonts w:eastAsia="Times New Roman"/>
          <w:i/>
          <w:iCs/>
        </w:rPr>
        <w:t>Children’s Literature</w:t>
      </w:r>
      <w:r>
        <w:rPr>
          <w:rFonts w:eastAsia="Times New Roman"/>
        </w:rPr>
        <w:t xml:space="preserve">, vol. 25, no. 1, 1997, pp. 181–204. </w:t>
      </w:r>
      <w:r>
        <w:rPr>
          <w:rFonts w:eastAsia="Times New Roman"/>
          <w:i/>
          <w:iCs/>
        </w:rPr>
        <w:t>Project MUSE</w:t>
      </w:r>
      <w:r>
        <w:rPr>
          <w:rFonts w:eastAsia="Times New Roman"/>
        </w:rPr>
        <w:t>, doi:10.1353/chl.0.0373.</w:t>
      </w:r>
    </w:p>
    <w:p w14:paraId="3155F8A1" w14:textId="77777777" w:rsidR="00EF4E91" w:rsidRDefault="00EF4E91" w:rsidP="00EF4E91">
      <w:pPr>
        <w:spacing w:line="480" w:lineRule="auto"/>
        <w:ind w:hanging="480"/>
        <w:rPr>
          <w:rFonts w:eastAsia="Times New Roman"/>
        </w:rPr>
      </w:pPr>
      <w:r>
        <w:rPr>
          <w:rFonts w:eastAsia="Times New Roman"/>
        </w:rPr>
        <w:t xml:space="preserve">Martin, Maureen. “The Politics of Gender in Victorian Britain: Masculinity, Political Culture and the Struggle for Women’s Rights by Ben Griffin (Review).” </w:t>
      </w:r>
      <w:r>
        <w:rPr>
          <w:rFonts w:eastAsia="Times New Roman"/>
          <w:i/>
          <w:iCs/>
        </w:rPr>
        <w:t>Victorian Studies</w:t>
      </w:r>
      <w:r>
        <w:rPr>
          <w:rFonts w:eastAsia="Times New Roman"/>
        </w:rPr>
        <w:t>, vol. 56, no. 4, Dec. 2014, pp. 724–26.</w:t>
      </w:r>
    </w:p>
    <w:p w14:paraId="4A3010C1" w14:textId="77777777" w:rsidR="00EF4E91" w:rsidRDefault="00EF4E91" w:rsidP="00EF4E91">
      <w:pPr>
        <w:spacing w:line="480" w:lineRule="auto"/>
        <w:ind w:hanging="480"/>
        <w:rPr>
          <w:rFonts w:eastAsia="Times New Roman"/>
        </w:rPr>
      </w:pPr>
      <w:r>
        <w:rPr>
          <w:rFonts w:eastAsia="Times New Roman"/>
        </w:rPr>
        <w:t xml:space="preserve">Murfin, Ross, and Surpya M. Ray. </w:t>
      </w:r>
      <w:r>
        <w:rPr>
          <w:rFonts w:eastAsia="Times New Roman"/>
          <w:i/>
          <w:iCs/>
        </w:rPr>
        <w:t>The Bedford Glossary of Critical and Literary Terms</w:t>
      </w:r>
      <w:r>
        <w:rPr>
          <w:rFonts w:eastAsia="Times New Roman"/>
        </w:rPr>
        <w:t>. Bedford/St. Martin’s, 2003.</w:t>
      </w:r>
    </w:p>
    <w:p w14:paraId="30FF94E8" w14:textId="77777777" w:rsidR="00EF4E91" w:rsidRDefault="00EF4E91" w:rsidP="00EF4E91">
      <w:pPr>
        <w:spacing w:line="480" w:lineRule="auto"/>
        <w:ind w:hanging="480"/>
        <w:rPr>
          <w:rFonts w:eastAsia="Times New Roman"/>
        </w:rPr>
      </w:pPr>
      <w:r>
        <w:rPr>
          <w:rFonts w:eastAsia="Times New Roman"/>
        </w:rPr>
        <w:t xml:space="preserve">Palazzo, Lyna. “Early Poetry, Including Goblin Market and Maude.” </w:t>
      </w:r>
      <w:r>
        <w:rPr>
          <w:rFonts w:eastAsia="Times New Roman"/>
          <w:i/>
          <w:iCs/>
        </w:rPr>
        <w:t>Children’s Literature Review</w:t>
      </w:r>
      <w:r>
        <w:rPr>
          <w:rFonts w:eastAsia="Times New Roman"/>
        </w:rPr>
        <w:t>, vol. 115, 2006, pp. 1–30.</w:t>
      </w:r>
    </w:p>
    <w:p w14:paraId="5800451F" w14:textId="77777777" w:rsidR="00EF4E91" w:rsidRDefault="00EF4E91" w:rsidP="00EF4E91">
      <w:pPr>
        <w:spacing w:line="480" w:lineRule="auto"/>
        <w:ind w:hanging="480"/>
        <w:rPr>
          <w:rFonts w:eastAsia="Times New Roman"/>
        </w:rPr>
      </w:pPr>
      <w:r>
        <w:rPr>
          <w:rFonts w:eastAsia="Times New Roman"/>
        </w:rPr>
        <w:t xml:space="preserve">Peterson, Linda H. “Restoring the Book: The Typological Hermeneutics of Christina Rossetti and the PRB.” </w:t>
      </w:r>
      <w:r>
        <w:rPr>
          <w:rFonts w:eastAsia="Times New Roman"/>
          <w:i/>
          <w:iCs/>
        </w:rPr>
        <w:t>Victorian Poetry</w:t>
      </w:r>
      <w:r>
        <w:rPr>
          <w:rFonts w:eastAsia="Times New Roman"/>
        </w:rPr>
        <w:t>, vol. 32, no. 3/4, 1994, pp. 209–32.</w:t>
      </w:r>
    </w:p>
    <w:p w14:paraId="1D68A2FC" w14:textId="77777777" w:rsidR="00EF4E91" w:rsidRDefault="00EF4E91" w:rsidP="00EF4E91">
      <w:pPr>
        <w:spacing w:line="480" w:lineRule="auto"/>
        <w:ind w:hanging="480"/>
        <w:rPr>
          <w:rFonts w:eastAsia="Times New Roman"/>
        </w:rPr>
      </w:pPr>
      <w:r>
        <w:rPr>
          <w:rFonts w:eastAsia="Times New Roman"/>
        </w:rPr>
        <w:t xml:space="preserve">Roe, Dinah. “The Pre-Raphaelites.” </w:t>
      </w:r>
      <w:r>
        <w:rPr>
          <w:rFonts w:eastAsia="Times New Roman"/>
          <w:i/>
          <w:iCs/>
        </w:rPr>
        <w:t>The British Library</w:t>
      </w:r>
      <w:r>
        <w:rPr>
          <w:rFonts w:eastAsia="Times New Roman"/>
        </w:rPr>
        <w:t>, https://www.bl.uk/romantics-and-victorians/articles/the-pre-raphaelites. Accessed 19 Feb. 2018.</w:t>
      </w:r>
    </w:p>
    <w:p w14:paraId="52416687" w14:textId="77777777" w:rsidR="00EF4E91" w:rsidRDefault="00EF4E91" w:rsidP="00EF4E91">
      <w:pPr>
        <w:spacing w:line="480" w:lineRule="auto"/>
        <w:ind w:hanging="480"/>
        <w:rPr>
          <w:rFonts w:eastAsia="Times New Roman"/>
        </w:rPr>
      </w:pPr>
      <w:r>
        <w:rPr>
          <w:rFonts w:eastAsia="Times New Roman"/>
        </w:rPr>
        <w:t xml:space="preserve">Rossetti, Christina. </w:t>
      </w:r>
      <w:r>
        <w:rPr>
          <w:rFonts w:eastAsia="Times New Roman"/>
          <w:i/>
          <w:iCs/>
        </w:rPr>
        <w:t>Goblin Market and Other Poems</w:t>
      </w:r>
      <w:r>
        <w:rPr>
          <w:rFonts w:eastAsia="Times New Roman"/>
        </w:rPr>
        <w:t>. Dover Publications, Inc., 1994.</w:t>
      </w:r>
    </w:p>
    <w:p w14:paraId="32071FBC" w14:textId="4EFC1694" w:rsidR="00EF4E91" w:rsidRDefault="00EF4E91" w:rsidP="00EF4E91">
      <w:pPr>
        <w:spacing w:line="480" w:lineRule="auto"/>
        <w:ind w:hanging="480"/>
        <w:rPr>
          <w:rFonts w:eastAsia="Times New Roman"/>
        </w:rPr>
      </w:pPr>
      <w:r>
        <w:rPr>
          <w:rFonts w:eastAsia="Times New Roman"/>
        </w:rPr>
        <w:t xml:space="preserve">Rossetti, Christina. </w:t>
      </w:r>
      <w:r>
        <w:rPr>
          <w:rFonts w:eastAsia="Times New Roman"/>
          <w:i/>
          <w:iCs/>
        </w:rPr>
        <w:t>The Prince’s Progress and Other Poems</w:t>
      </w:r>
      <w:r>
        <w:rPr>
          <w:rFonts w:eastAsia="Times New Roman"/>
        </w:rPr>
        <w:t>. Dover Publications, Inc., 1994.</w:t>
      </w:r>
    </w:p>
    <w:p w14:paraId="56594F34" w14:textId="77777777" w:rsidR="00EF4E91" w:rsidRDefault="00EF4E91" w:rsidP="00EF4E91">
      <w:pPr>
        <w:spacing w:line="480" w:lineRule="auto"/>
        <w:ind w:hanging="480"/>
        <w:rPr>
          <w:rFonts w:eastAsia="Times New Roman"/>
        </w:rPr>
      </w:pPr>
      <w:r>
        <w:rPr>
          <w:rFonts w:eastAsia="Times New Roman"/>
        </w:rPr>
        <w:lastRenderedPageBreak/>
        <w:t xml:space="preserve">Rowanchild, Anira. “Passion and Desire in Nineteenth-Century Women’s Poetry: Anira Rowanchild Questions the Prim and Proper Stereotype in Elizabeth Barrett Browning, Christina Rossetti and Emily Bronte.” </w:t>
      </w:r>
      <w:r>
        <w:rPr>
          <w:rFonts w:eastAsia="Times New Roman"/>
          <w:i/>
          <w:iCs/>
        </w:rPr>
        <w:t>The English Review</w:t>
      </w:r>
      <w:r>
        <w:rPr>
          <w:rFonts w:eastAsia="Times New Roman"/>
        </w:rPr>
        <w:t>, vol. 21, no. 4, 2011, p. 8+.</w:t>
      </w:r>
    </w:p>
    <w:p w14:paraId="3B406AE9" w14:textId="77777777" w:rsidR="00EF4E91" w:rsidRDefault="00EF4E91" w:rsidP="00EF4E91">
      <w:pPr>
        <w:spacing w:line="480" w:lineRule="auto"/>
        <w:ind w:hanging="480"/>
        <w:rPr>
          <w:rFonts w:eastAsia="Times New Roman"/>
        </w:rPr>
      </w:pPr>
      <w:r>
        <w:rPr>
          <w:rFonts w:eastAsia="Times New Roman"/>
        </w:rPr>
        <w:t xml:space="preserve">Stuart Mill, John. </w:t>
      </w:r>
      <w:r>
        <w:rPr>
          <w:rFonts w:eastAsia="Times New Roman"/>
          <w:i/>
          <w:iCs/>
        </w:rPr>
        <w:t>The Subjection of Women</w:t>
      </w:r>
      <w:r>
        <w:rPr>
          <w:rFonts w:eastAsia="Times New Roman"/>
        </w:rPr>
        <w:t>. Anodos Books, 2017.</w:t>
      </w:r>
    </w:p>
    <w:p w14:paraId="31525180" w14:textId="77777777" w:rsidR="00EF4E91" w:rsidRDefault="00EF4E91" w:rsidP="00EF4E91">
      <w:pPr>
        <w:spacing w:line="480" w:lineRule="auto"/>
        <w:ind w:hanging="480"/>
        <w:rPr>
          <w:rFonts w:eastAsia="Times New Roman"/>
        </w:rPr>
      </w:pPr>
      <w:r>
        <w:rPr>
          <w:rFonts w:eastAsia="Times New Roman"/>
        </w:rPr>
        <w:t xml:space="preserve">Thompson, William. </w:t>
      </w:r>
      <w:r>
        <w:rPr>
          <w:rFonts w:eastAsia="Times New Roman"/>
          <w:i/>
          <w:iCs/>
        </w:rPr>
        <w:t>Appeal on Behalf of One Half of the Human Race</w:t>
      </w:r>
      <w:r>
        <w:rPr>
          <w:rFonts w:eastAsia="Times New Roman"/>
        </w:rPr>
        <w:t>. Cork University Press, 1997.</w:t>
      </w:r>
    </w:p>
    <w:p w14:paraId="3E0D61B5" w14:textId="77777777" w:rsidR="00EF4E91" w:rsidRDefault="00EF4E91" w:rsidP="00EF4E91">
      <w:pPr>
        <w:spacing w:line="480" w:lineRule="auto"/>
        <w:ind w:hanging="480"/>
        <w:rPr>
          <w:rFonts w:eastAsia="Times New Roman"/>
        </w:rPr>
      </w:pPr>
      <w:r>
        <w:rPr>
          <w:rFonts w:eastAsia="Times New Roman"/>
        </w:rPr>
        <w:t xml:space="preserve">Watson, Jeanie. “‘Men Sell Not Such in Any Town’: Christina Rossetti’s Goblin Fruit of Fairy Tale.” </w:t>
      </w:r>
      <w:r>
        <w:rPr>
          <w:rFonts w:eastAsia="Times New Roman"/>
          <w:i/>
          <w:iCs/>
        </w:rPr>
        <w:t>Children’s Literature</w:t>
      </w:r>
      <w:r>
        <w:rPr>
          <w:rFonts w:eastAsia="Times New Roman"/>
        </w:rPr>
        <w:t xml:space="preserve">, vol. 12, no. 1, 1984, pp. 61–77. </w:t>
      </w:r>
      <w:r>
        <w:rPr>
          <w:rFonts w:eastAsia="Times New Roman"/>
          <w:i/>
          <w:iCs/>
        </w:rPr>
        <w:t>Project MUSE</w:t>
      </w:r>
      <w:r>
        <w:rPr>
          <w:rFonts w:eastAsia="Times New Roman"/>
        </w:rPr>
        <w:t>, doi:10.1353/chl.0.0574.</w:t>
      </w:r>
    </w:p>
    <w:p w14:paraId="226A3E2A" w14:textId="77777777" w:rsidR="00EF4E91" w:rsidRDefault="00EF4E91" w:rsidP="00EF4E91">
      <w:pPr>
        <w:spacing w:line="480" w:lineRule="auto"/>
        <w:ind w:hanging="480"/>
        <w:rPr>
          <w:rFonts w:eastAsia="Times New Roman"/>
        </w:rPr>
      </w:pPr>
      <w:r>
        <w:rPr>
          <w:rFonts w:eastAsia="Times New Roman"/>
        </w:rPr>
        <w:t xml:space="preserve">Wingerden, Sophia A. van. </w:t>
      </w:r>
      <w:r>
        <w:rPr>
          <w:rFonts w:eastAsia="Times New Roman"/>
          <w:i/>
          <w:iCs/>
        </w:rPr>
        <w:t>The Women’s Suffrage Movement in Britain, 1866-1928</w:t>
      </w:r>
      <w:r>
        <w:rPr>
          <w:rFonts w:eastAsia="Times New Roman"/>
        </w:rPr>
        <w:t>. Palgrave Macmillan, 1999.</w:t>
      </w:r>
    </w:p>
    <w:p w14:paraId="60DF89D4" w14:textId="77777777" w:rsidR="00EF4E91" w:rsidRDefault="00EF4E91" w:rsidP="00EF4E91">
      <w:pPr>
        <w:spacing w:line="480" w:lineRule="auto"/>
        <w:ind w:hanging="480"/>
        <w:rPr>
          <w:rFonts w:eastAsia="Times New Roman"/>
        </w:rPr>
      </w:pPr>
      <w:r>
        <w:rPr>
          <w:rFonts w:eastAsia="Times New Roman"/>
        </w:rPr>
        <w:t xml:space="preserve">Wollstonecraft, Mary. </w:t>
      </w:r>
      <w:r>
        <w:rPr>
          <w:rFonts w:eastAsia="Times New Roman"/>
          <w:i/>
          <w:iCs/>
        </w:rPr>
        <w:t>Vindication of the Rights of Woman</w:t>
      </w:r>
      <w:r>
        <w:rPr>
          <w:rFonts w:eastAsia="Times New Roman"/>
        </w:rPr>
        <w:t>. Dover Publications, Inc., 1996.</w:t>
      </w:r>
    </w:p>
    <w:p w14:paraId="7AB7692C" w14:textId="77777777" w:rsidR="00EF4E91" w:rsidRDefault="00EF4E91" w:rsidP="00EF4E91">
      <w:pPr>
        <w:spacing w:line="480" w:lineRule="auto"/>
        <w:ind w:hanging="480"/>
        <w:rPr>
          <w:rFonts w:eastAsia="Times New Roman"/>
        </w:rPr>
      </w:pPr>
      <w:r>
        <w:rPr>
          <w:rFonts w:eastAsia="Times New Roman"/>
        </w:rPr>
        <w:t xml:space="preserve">Yoshida, Akemi. “‘Temptation of Fruit: The Symbolism of Fruit in Christina Rossetti’s “Goblin  Market” and in the Works of D.G. Rossetti and J.E. Millais.’” </w:t>
      </w:r>
      <w:r>
        <w:rPr>
          <w:rFonts w:eastAsia="Times New Roman"/>
          <w:i/>
          <w:iCs/>
        </w:rPr>
        <w:t>Plants and Literature: Essays in Critical Plant Studies</w:t>
      </w:r>
      <w:r>
        <w:rPr>
          <w:rFonts w:eastAsia="Times New Roman"/>
        </w:rPr>
        <w:t xml:space="preserve">, Editions Rodopi, 2013, pp. 75–84. </w:t>
      </w:r>
      <w:r>
        <w:rPr>
          <w:rFonts w:eastAsia="Times New Roman"/>
          <w:i/>
          <w:iCs/>
        </w:rPr>
        <w:t>ProQuest Ebook Central</w:t>
      </w:r>
      <w:r>
        <w:rPr>
          <w:rFonts w:eastAsia="Times New Roman"/>
        </w:rPr>
        <w:t>, https://ebookcentral.proquest.com/lib/elon-ebooks/detail.action?docID=1598086.</w:t>
      </w:r>
    </w:p>
    <w:p w14:paraId="32F5FD98" w14:textId="2DAB0000" w:rsidR="00E77458" w:rsidRPr="008A5143" w:rsidRDefault="00E77458" w:rsidP="00EF4E91">
      <w:pPr>
        <w:spacing w:line="480" w:lineRule="auto"/>
        <w:outlineLvl w:val="0"/>
        <w:rPr>
          <w:b/>
        </w:rPr>
      </w:pPr>
    </w:p>
    <w:sectPr w:rsidR="00E77458" w:rsidRPr="008A5143" w:rsidSect="00790F0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4886E" w14:textId="77777777" w:rsidR="00DE7A97" w:rsidRDefault="00DE7A97" w:rsidP="00566B2E">
      <w:r>
        <w:separator/>
      </w:r>
    </w:p>
  </w:endnote>
  <w:endnote w:type="continuationSeparator" w:id="0">
    <w:p w14:paraId="6CA481C6" w14:textId="77777777" w:rsidR="00DE7A97" w:rsidRDefault="00DE7A97" w:rsidP="0056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9FA37" w14:textId="77777777" w:rsidR="00DE7A97" w:rsidRDefault="00DE7A97" w:rsidP="00566B2E">
      <w:r>
        <w:separator/>
      </w:r>
    </w:p>
  </w:footnote>
  <w:footnote w:type="continuationSeparator" w:id="0">
    <w:p w14:paraId="55E77BE4" w14:textId="77777777" w:rsidR="00DE7A97" w:rsidRDefault="00DE7A97" w:rsidP="00566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EC28" w14:textId="77777777" w:rsidR="00566B2E" w:rsidRDefault="00566B2E" w:rsidP="00925A8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A9472" w14:textId="77777777" w:rsidR="00566B2E" w:rsidRDefault="00566B2E" w:rsidP="00566B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4985C" w14:textId="77777777" w:rsidR="00566B2E" w:rsidRPr="00566B2E" w:rsidRDefault="00566B2E" w:rsidP="00925A81">
    <w:pPr>
      <w:pStyle w:val="Header"/>
      <w:framePr w:wrap="none" w:vAnchor="text" w:hAnchor="margin" w:xAlign="right" w:y="1"/>
      <w:rPr>
        <w:rStyle w:val="PageNumber"/>
        <w:rFonts w:ascii="Times New Roman" w:hAnsi="Times New Roman" w:cs="Times New Roman"/>
      </w:rPr>
    </w:pPr>
    <w:r w:rsidRPr="00566B2E">
      <w:rPr>
        <w:rStyle w:val="PageNumber"/>
        <w:rFonts w:ascii="Times New Roman" w:hAnsi="Times New Roman" w:cs="Times New Roman"/>
      </w:rPr>
      <w:fldChar w:fldCharType="begin"/>
    </w:r>
    <w:r w:rsidRPr="00566B2E">
      <w:rPr>
        <w:rStyle w:val="PageNumber"/>
        <w:rFonts w:ascii="Times New Roman" w:hAnsi="Times New Roman" w:cs="Times New Roman"/>
      </w:rPr>
      <w:instrText xml:space="preserve">PAGE  </w:instrText>
    </w:r>
    <w:r w:rsidRPr="00566B2E">
      <w:rPr>
        <w:rStyle w:val="PageNumber"/>
        <w:rFonts w:ascii="Times New Roman" w:hAnsi="Times New Roman" w:cs="Times New Roman"/>
      </w:rPr>
      <w:fldChar w:fldCharType="separate"/>
    </w:r>
    <w:r w:rsidR="00933250">
      <w:rPr>
        <w:rStyle w:val="PageNumber"/>
        <w:rFonts w:ascii="Times New Roman" w:hAnsi="Times New Roman" w:cs="Times New Roman"/>
        <w:noProof/>
      </w:rPr>
      <w:t>1</w:t>
    </w:r>
    <w:r w:rsidRPr="00566B2E">
      <w:rPr>
        <w:rStyle w:val="PageNumber"/>
        <w:rFonts w:ascii="Times New Roman" w:hAnsi="Times New Roman" w:cs="Times New Roman"/>
      </w:rPr>
      <w:fldChar w:fldCharType="end"/>
    </w:r>
  </w:p>
  <w:p w14:paraId="2FE5A9A9" w14:textId="77777777" w:rsidR="00566B2E" w:rsidRDefault="00566B2E" w:rsidP="00566B2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72F"/>
    <w:multiLevelType w:val="hybridMultilevel"/>
    <w:tmpl w:val="075A7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B2C9C"/>
    <w:multiLevelType w:val="hybridMultilevel"/>
    <w:tmpl w:val="CDFCB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E7020"/>
    <w:multiLevelType w:val="hybridMultilevel"/>
    <w:tmpl w:val="A9FCA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17C98"/>
    <w:multiLevelType w:val="hybridMultilevel"/>
    <w:tmpl w:val="4A5CF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E1DD8"/>
    <w:multiLevelType w:val="hybridMultilevel"/>
    <w:tmpl w:val="5A9A20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F71CF"/>
    <w:multiLevelType w:val="hybridMultilevel"/>
    <w:tmpl w:val="1DB89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43"/>
    <w:rsid w:val="00021D1F"/>
    <w:rsid w:val="0003009A"/>
    <w:rsid w:val="00031AE8"/>
    <w:rsid w:val="00056C72"/>
    <w:rsid w:val="0007770C"/>
    <w:rsid w:val="0008563C"/>
    <w:rsid w:val="000978BE"/>
    <w:rsid w:val="000B1A2B"/>
    <w:rsid w:val="000C748C"/>
    <w:rsid w:val="000F412A"/>
    <w:rsid w:val="000F764F"/>
    <w:rsid w:val="00113C5F"/>
    <w:rsid w:val="001226A7"/>
    <w:rsid w:val="001571A2"/>
    <w:rsid w:val="0017029E"/>
    <w:rsid w:val="001818EB"/>
    <w:rsid w:val="001A15C7"/>
    <w:rsid w:val="001D0A39"/>
    <w:rsid w:val="001D5FFC"/>
    <w:rsid w:val="001E0803"/>
    <w:rsid w:val="001F1D04"/>
    <w:rsid w:val="001F28E3"/>
    <w:rsid w:val="001F73F4"/>
    <w:rsid w:val="00204624"/>
    <w:rsid w:val="00262C1A"/>
    <w:rsid w:val="00290013"/>
    <w:rsid w:val="002A05DE"/>
    <w:rsid w:val="002A5038"/>
    <w:rsid w:val="002C5585"/>
    <w:rsid w:val="002C75B6"/>
    <w:rsid w:val="002F63AA"/>
    <w:rsid w:val="00304498"/>
    <w:rsid w:val="003156C5"/>
    <w:rsid w:val="00325E32"/>
    <w:rsid w:val="00363DB7"/>
    <w:rsid w:val="003846FD"/>
    <w:rsid w:val="0038700C"/>
    <w:rsid w:val="003A5F7B"/>
    <w:rsid w:val="003A7587"/>
    <w:rsid w:val="003C7739"/>
    <w:rsid w:val="00423836"/>
    <w:rsid w:val="00433667"/>
    <w:rsid w:val="00434EFF"/>
    <w:rsid w:val="00441FFC"/>
    <w:rsid w:val="00450E0B"/>
    <w:rsid w:val="004523AC"/>
    <w:rsid w:val="00461C56"/>
    <w:rsid w:val="00471C3E"/>
    <w:rsid w:val="00492C35"/>
    <w:rsid w:val="004A49FC"/>
    <w:rsid w:val="004B5BEE"/>
    <w:rsid w:val="004B7D79"/>
    <w:rsid w:val="004C7DD1"/>
    <w:rsid w:val="0051451A"/>
    <w:rsid w:val="00552C08"/>
    <w:rsid w:val="00555382"/>
    <w:rsid w:val="00560E89"/>
    <w:rsid w:val="00561534"/>
    <w:rsid w:val="00566B2E"/>
    <w:rsid w:val="00570C40"/>
    <w:rsid w:val="005728D2"/>
    <w:rsid w:val="00581777"/>
    <w:rsid w:val="00583162"/>
    <w:rsid w:val="005924D1"/>
    <w:rsid w:val="005A5197"/>
    <w:rsid w:val="005A7ACA"/>
    <w:rsid w:val="005D2038"/>
    <w:rsid w:val="005D71DC"/>
    <w:rsid w:val="005E76C3"/>
    <w:rsid w:val="00602660"/>
    <w:rsid w:val="00655203"/>
    <w:rsid w:val="00663181"/>
    <w:rsid w:val="00676477"/>
    <w:rsid w:val="0068197B"/>
    <w:rsid w:val="0068693F"/>
    <w:rsid w:val="006A1C60"/>
    <w:rsid w:val="006B037D"/>
    <w:rsid w:val="006C6820"/>
    <w:rsid w:val="006D504C"/>
    <w:rsid w:val="006E192E"/>
    <w:rsid w:val="006E307A"/>
    <w:rsid w:val="007334DB"/>
    <w:rsid w:val="00736F65"/>
    <w:rsid w:val="007661AE"/>
    <w:rsid w:val="00774438"/>
    <w:rsid w:val="00777727"/>
    <w:rsid w:val="00790F0D"/>
    <w:rsid w:val="00794AC3"/>
    <w:rsid w:val="007A563B"/>
    <w:rsid w:val="007B070F"/>
    <w:rsid w:val="007B72B4"/>
    <w:rsid w:val="007B7841"/>
    <w:rsid w:val="007C6030"/>
    <w:rsid w:val="007C650E"/>
    <w:rsid w:val="007D4983"/>
    <w:rsid w:val="008150EA"/>
    <w:rsid w:val="00826DAD"/>
    <w:rsid w:val="00844343"/>
    <w:rsid w:val="00845327"/>
    <w:rsid w:val="00847415"/>
    <w:rsid w:val="00847B19"/>
    <w:rsid w:val="008574F6"/>
    <w:rsid w:val="008A5143"/>
    <w:rsid w:val="008B1ABC"/>
    <w:rsid w:val="008D03B1"/>
    <w:rsid w:val="008E1BA2"/>
    <w:rsid w:val="008F0BE6"/>
    <w:rsid w:val="008F6F3C"/>
    <w:rsid w:val="00911EEA"/>
    <w:rsid w:val="00916076"/>
    <w:rsid w:val="00923020"/>
    <w:rsid w:val="00933250"/>
    <w:rsid w:val="00936183"/>
    <w:rsid w:val="00940EC9"/>
    <w:rsid w:val="0094582E"/>
    <w:rsid w:val="00967506"/>
    <w:rsid w:val="0096788B"/>
    <w:rsid w:val="009738FC"/>
    <w:rsid w:val="009902A3"/>
    <w:rsid w:val="00997DCB"/>
    <w:rsid w:val="009A29CB"/>
    <w:rsid w:val="009B7012"/>
    <w:rsid w:val="009B7726"/>
    <w:rsid w:val="009C1940"/>
    <w:rsid w:val="009D1816"/>
    <w:rsid w:val="009F6482"/>
    <w:rsid w:val="00A04593"/>
    <w:rsid w:val="00A14F58"/>
    <w:rsid w:val="00A2261F"/>
    <w:rsid w:val="00A311CD"/>
    <w:rsid w:val="00A33956"/>
    <w:rsid w:val="00A34EEC"/>
    <w:rsid w:val="00A5539E"/>
    <w:rsid w:val="00A84C2E"/>
    <w:rsid w:val="00A857E6"/>
    <w:rsid w:val="00AA1920"/>
    <w:rsid w:val="00AA2597"/>
    <w:rsid w:val="00AA7921"/>
    <w:rsid w:val="00AB528A"/>
    <w:rsid w:val="00AC1B64"/>
    <w:rsid w:val="00AD5F05"/>
    <w:rsid w:val="00B038D1"/>
    <w:rsid w:val="00B37F98"/>
    <w:rsid w:val="00B5308A"/>
    <w:rsid w:val="00B534F4"/>
    <w:rsid w:val="00B630FF"/>
    <w:rsid w:val="00B66794"/>
    <w:rsid w:val="00B8514E"/>
    <w:rsid w:val="00BA40AE"/>
    <w:rsid w:val="00BB24AA"/>
    <w:rsid w:val="00BC2609"/>
    <w:rsid w:val="00BD76A2"/>
    <w:rsid w:val="00BE64DE"/>
    <w:rsid w:val="00BF3360"/>
    <w:rsid w:val="00C06F19"/>
    <w:rsid w:val="00C124FF"/>
    <w:rsid w:val="00C20CC0"/>
    <w:rsid w:val="00C21C6B"/>
    <w:rsid w:val="00C52691"/>
    <w:rsid w:val="00C822ED"/>
    <w:rsid w:val="00CC0879"/>
    <w:rsid w:val="00CE6861"/>
    <w:rsid w:val="00CF6F7A"/>
    <w:rsid w:val="00D05D1B"/>
    <w:rsid w:val="00D1069E"/>
    <w:rsid w:val="00D21EA2"/>
    <w:rsid w:val="00D3790F"/>
    <w:rsid w:val="00D426A5"/>
    <w:rsid w:val="00D600ED"/>
    <w:rsid w:val="00D75751"/>
    <w:rsid w:val="00D84F0F"/>
    <w:rsid w:val="00DA300E"/>
    <w:rsid w:val="00DB730E"/>
    <w:rsid w:val="00DD16CE"/>
    <w:rsid w:val="00DE7A97"/>
    <w:rsid w:val="00E13F86"/>
    <w:rsid w:val="00E25D5F"/>
    <w:rsid w:val="00E26AAC"/>
    <w:rsid w:val="00E335A8"/>
    <w:rsid w:val="00E34A36"/>
    <w:rsid w:val="00E468AC"/>
    <w:rsid w:val="00E77458"/>
    <w:rsid w:val="00E95416"/>
    <w:rsid w:val="00EB1424"/>
    <w:rsid w:val="00EB3F0D"/>
    <w:rsid w:val="00ED15DD"/>
    <w:rsid w:val="00ED44C7"/>
    <w:rsid w:val="00EF1014"/>
    <w:rsid w:val="00EF4E91"/>
    <w:rsid w:val="00F075D1"/>
    <w:rsid w:val="00F12666"/>
    <w:rsid w:val="00F46AFF"/>
    <w:rsid w:val="00F55098"/>
    <w:rsid w:val="00F556EA"/>
    <w:rsid w:val="00F62101"/>
    <w:rsid w:val="00F63AD0"/>
    <w:rsid w:val="00F9373C"/>
    <w:rsid w:val="00F951ED"/>
    <w:rsid w:val="00F966A0"/>
    <w:rsid w:val="00F978EB"/>
    <w:rsid w:val="00FB65EA"/>
    <w:rsid w:val="00FC3083"/>
    <w:rsid w:val="00FD4FBE"/>
    <w:rsid w:val="00FE59B4"/>
    <w:rsid w:val="00FF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4621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72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B2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66B2E"/>
  </w:style>
  <w:style w:type="character" w:styleId="PageNumber">
    <w:name w:val="page number"/>
    <w:basedOn w:val="DefaultParagraphFont"/>
    <w:uiPriority w:val="99"/>
    <w:semiHidden/>
    <w:unhideWhenUsed/>
    <w:rsid w:val="00566B2E"/>
  </w:style>
  <w:style w:type="paragraph" w:styleId="Footer">
    <w:name w:val="footer"/>
    <w:basedOn w:val="Normal"/>
    <w:link w:val="FooterChar"/>
    <w:uiPriority w:val="99"/>
    <w:unhideWhenUsed/>
    <w:rsid w:val="00566B2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66B2E"/>
  </w:style>
  <w:style w:type="paragraph" w:styleId="Bibliography">
    <w:name w:val="Bibliography"/>
    <w:basedOn w:val="Normal"/>
    <w:next w:val="Normal"/>
    <w:uiPriority w:val="37"/>
    <w:unhideWhenUsed/>
    <w:rsid w:val="00E77458"/>
    <w:pPr>
      <w:spacing w:line="480" w:lineRule="auto"/>
      <w:ind w:left="720" w:hanging="720"/>
    </w:pPr>
    <w:rPr>
      <w:rFonts w:asciiTheme="minorHAnsi" w:hAnsiTheme="minorHAnsi" w:cstheme="minorBidi"/>
    </w:rPr>
  </w:style>
  <w:style w:type="paragraph" w:styleId="ListParagraph">
    <w:name w:val="List Paragraph"/>
    <w:basedOn w:val="Normal"/>
    <w:uiPriority w:val="34"/>
    <w:qFormat/>
    <w:rsid w:val="00D05D1B"/>
    <w:pPr>
      <w:ind w:left="720"/>
      <w:contextualSpacing/>
    </w:pPr>
    <w:rPr>
      <w:rFonts w:asciiTheme="minorHAnsi" w:hAnsiTheme="minorHAnsi" w:cstheme="minorBidi"/>
    </w:rPr>
  </w:style>
  <w:style w:type="table" w:styleId="TableGrid">
    <w:name w:val="Table Grid"/>
    <w:basedOn w:val="TableNormal"/>
    <w:uiPriority w:val="39"/>
    <w:rsid w:val="005D2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8731">
      <w:bodyDiv w:val="1"/>
      <w:marLeft w:val="0"/>
      <w:marRight w:val="0"/>
      <w:marTop w:val="0"/>
      <w:marBottom w:val="0"/>
      <w:divBdr>
        <w:top w:val="none" w:sz="0" w:space="0" w:color="auto"/>
        <w:left w:val="none" w:sz="0" w:space="0" w:color="auto"/>
        <w:bottom w:val="none" w:sz="0" w:space="0" w:color="auto"/>
        <w:right w:val="none" w:sz="0" w:space="0" w:color="auto"/>
      </w:divBdr>
      <w:divsChild>
        <w:div w:id="2057314663">
          <w:marLeft w:val="0"/>
          <w:marRight w:val="0"/>
          <w:marTop w:val="0"/>
          <w:marBottom w:val="0"/>
          <w:divBdr>
            <w:top w:val="none" w:sz="0" w:space="0" w:color="auto"/>
            <w:left w:val="none" w:sz="0" w:space="0" w:color="auto"/>
            <w:bottom w:val="none" w:sz="0" w:space="0" w:color="auto"/>
            <w:right w:val="none" w:sz="0" w:space="0" w:color="auto"/>
          </w:divBdr>
          <w:divsChild>
            <w:div w:id="20961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207">
      <w:bodyDiv w:val="1"/>
      <w:marLeft w:val="0"/>
      <w:marRight w:val="0"/>
      <w:marTop w:val="0"/>
      <w:marBottom w:val="0"/>
      <w:divBdr>
        <w:top w:val="none" w:sz="0" w:space="0" w:color="auto"/>
        <w:left w:val="none" w:sz="0" w:space="0" w:color="auto"/>
        <w:bottom w:val="none" w:sz="0" w:space="0" w:color="auto"/>
        <w:right w:val="none" w:sz="0" w:space="0" w:color="auto"/>
      </w:divBdr>
    </w:div>
    <w:div w:id="191648191">
      <w:bodyDiv w:val="1"/>
      <w:marLeft w:val="0"/>
      <w:marRight w:val="0"/>
      <w:marTop w:val="0"/>
      <w:marBottom w:val="0"/>
      <w:divBdr>
        <w:top w:val="none" w:sz="0" w:space="0" w:color="auto"/>
        <w:left w:val="none" w:sz="0" w:space="0" w:color="auto"/>
        <w:bottom w:val="none" w:sz="0" w:space="0" w:color="auto"/>
        <w:right w:val="none" w:sz="0" w:space="0" w:color="auto"/>
      </w:divBdr>
      <w:divsChild>
        <w:div w:id="835464359">
          <w:marLeft w:val="0"/>
          <w:marRight w:val="0"/>
          <w:marTop w:val="0"/>
          <w:marBottom w:val="0"/>
          <w:divBdr>
            <w:top w:val="none" w:sz="0" w:space="0" w:color="auto"/>
            <w:left w:val="none" w:sz="0" w:space="0" w:color="auto"/>
            <w:bottom w:val="none" w:sz="0" w:space="0" w:color="auto"/>
            <w:right w:val="none" w:sz="0" w:space="0" w:color="auto"/>
          </w:divBdr>
          <w:divsChild>
            <w:div w:id="2120490087">
              <w:marLeft w:val="0"/>
              <w:marRight w:val="0"/>
              <w:marTop w:val="0"/>
              <w:marBottom w:val="0"/>
              <w:divBdr>
                <w:top w:val="none" w:sz="0" w:space="0" w:color="auto"/>
                <w:left w:val="none" w:sz="0" w:space="0" w:color="auto"/>
                <w:bottom w:val="none" w:sz="0" w:space="0" w:color="auto"/>
                <w:right w:val="none" w:sz="0" w:space="0" w:color="auto"/>
              </w:divBdr>
            </w:div>
            <w:div w:id="413749613">
              <w:marLeft w:val="0"/>
              <w:marRight w:val="0"/>
              <w:marTop w:val="0"/>
              <w:marBottom w:val="0"/>
              <w:divBdr>
                <w:top w:val="none" w:sz="0" w:space="0" w:color="auto"/>
                <w:left w:val="none" w:sz="0" w:space="0" w:color="auto"/>
                <w:bottom w:val="none" w:sz="0" w:space="0" w:color="auto"/>
                <w:right w:val="none" w:sz="0" w:space="0" w:color="auto"/>
              </w:divBdr>
            </w:div>
            <w:div w:id="1731611386">
              <w:marLeft w:val="0"/>
              <w:marRight w:val="0"/>
              <w:marTop w:val="0"/>
              <w:marBottom w:val="0"/>
              <w:divBdr>
                <w:top w:val="none" w:sz="0" w:space="0" w:color="auto"/>
                <w:left w:val="none" w:sz="0" w:space="0" w:color="auto"/>
                <w:bottom w:val="none" w:sz="0" w:space="0" w:color="auto"/>
                <w:right w:val="none" w:sz="0" w:space="0" w:color="auto"/>
              </w:divBdr>
            </w:div>
            <w:div w:id="1678730091">
              <w:marLeft w:val="0"/>
              <w:marRight w:val="0"/>
              <w:marTop w:val="0"/>
              <w:marBottom w:val="0"/>
              <w:divBdr>
                <w:top w:val="none" w:sz="0" w:space="0" w:color="auto"/>
                <w:left w:val="none" w:sz="0" w:space="0" w:color="auto"/>
                <w:bottom w:val="none" w:sz="0" w:space="0" w:color="auto"/>
                <w:right w:val="none" w:sz="0" w:space="0" w:color="auto"/>
              </w:divBdr>
            </w:div>
            <w:div w:id="490952598">
              <w:marLeft w:val="0"/>
              <w:marRight w:val="0"/>
              <w:marTop w:val="0"/>
              <w:marBottom w:val="0"/>
              <w:divBdr>
                <w:top w:val="none" w:sz="0" w:space="0" w:color="auto"/>
                <w:left w:val="none" w:sz="0" w:space="0" w:color="auto"/>
                <w:bottom w:val="none" w:sz="0" w:space="0" w:color="auto"/>
                <w:right w:val="none" w:sz="0" w:space="0" w:color="auto"/>
              </w:divBdr>
            </w:div>
            <w:div w:id="1225071345">
              <w:marLeft w:val="0"/>
              <w:marRight w:val="0"/>
              <w:marTop w:val="0"/>
              <w:marBottom w:val="0"/>
              <w:divBdr>
                <w:top w:val="none" w:sz="0" w:space="0" w:color="auto"/>
                <w:left w:val="none" w:sz="0" w:space="0" w:color="auto"/>
                <w:bottom w:val="none" w:sz="0" w:space="0" w:color="auto"/>
                <w:right w:val="none" w:sz="0" w:space="0" w:color="auto"/>
              </w:divBdr>
            </w:div>
            <w:div w:id="308289272">
              <w:marLeft w:val="0"/>
              <w:marRight w:val="0"/>
              <w:marTop w:val="0"/>
              <w:marBottom w:val="0"/>
              <w:divBdr>
                <w:top w:val="none" w:sz="0" w:space="0" w:color="auto"/>
                <w:left w:val="none" w:sz="0" w:space="0" w:color="auto"/>
                <w:bottom w:val="none" w:sz="0" w:space="0" w:color="auto"/>
                <w:right w:val="none" w:sz="0" w:space="0" w:color="auto"/>
              </w:divBdr>
            </w:div>
            <w:div w:id="369306248">
              <w:marLeft w:val="0"/>
              <w:marRight w:val="0"/>
              <w:marTop w:val="0"/>
              <w:marBottom w:val="0"/>
              <w:divBdr>
                <w:top w:val="none" w:sz="0" w:space="0" w:color="auto"/>
                <w:left w:val="none" w:sz="0" w:space="0" w:color="auto"/>
                <w:bottom w:val="none" w:sz="0" w:space="0" w:color="auto"/>
                <w:right w:val="none" w:sz="0" w:space="0" w:color="auto"/>
              </w:divBdr>
            </w:div>
            <w:div w:id="970749451">
              <w:marLeft w:val="0"/>
              <w:marRight w:val="0"/>
              <w:marTop w:val="0"/>
              <w:marBottom w:val="0"/>
              <w:divBdr>
                <w:top w:val="none" w:sz="0" w:space="0" w:color="auto"/>
                <w:left w:val="none" w:sz="0" w:space="0" w:color="auto"/>
                <w:bottom w:val="none" w:sz="0" w:space="0" w:color="auto"/>
                <w:right w:val="none" w:sz="0" w:space="0" w:color="auto"/>
              </w:divBdr>
            </w:div>
            <w:div w:id="1027027370">
              <w:marLeft w:val="0"/>
              <w:marRight w:val="0"/>
              <w:marTop w:val="0"/>
              <w:marBottom w:val="0"/>
              <w:divBdr>
                <w:top w:val="none" w:sz="0" w:space="0" w:color="auto"/>
                <w:left w:val="none" w:sz="0" w:space="0" w:color="auto"/>
                <w:bottom w:val="none" w:sz="0" w:space="0" w:color="auto"/>
                <w:right w:val="none" w:sz="0" w:space="0" w:color="auto"/>
              </w:divBdr>
            </w:div>
            <w:div w:id="1710572015">
              <w:marLeft w:val="0"/>
              <w:marRight w:val="0"/>
              <w:marTop w:val="0"/>
              <w:marBottom w:val="0"/>
              <w:divBdr>
                <w:top w:val="none" w:sz="0" w:space="0" w:color="auto"/>
                <w:left w:val="none" w:sz="0" w:space="0" w:color="auto"/>
                <w:bottom w:val="none" w:sz="0" w:space="0" w:color="auto"/>
                <w:right w:val="none" w:sz="0" w:space="0" w:color="auto"/>
              </w:divBdr>
            </w:div>
            <w:div w:id="407533136">
              <w:marLeft w:val="0"/>
              <w:marRight w:val="0"/>
              <w:marTop w:val="0"/>
              <w:marBottom w:val="0"/>
              <w:divBdr>
                <w:top w:val="none" w:sz="0" w:space="0" w:color="auto"/>
                <w:left w:val="none" w:sz="0" w:space="0" w:color="auto"/>
                <w:bottom w:val="none" w:sz="0" w:space="0" w:color="auto"/>
                <w:right w:val="none" w:sz="0" w:space="0" w:color="auto"/>
              </w:divBdr>
            </w:div>
            <w:div w:id="254629924">
              <w:marLeft w:val="0"/>
              <w:marRight w:val="0"/>
              <w:marTop w:val="0"/>
              <w:marBottom w:val="0"/>
              <w:divBdr>
                <w:top w:val="none" w:sz="0" w:space="0" w:color="auto"/>
                <w:left w:val="none" w:sz="0" w:space="0" w:color="auto"/>
                <w:bottom w:val="none" w:sz="0" w:space="0" w:color="auto"/>
                <w:right w:val="none" w:sz="0" w:space="0" w:color="auto"/>
              </w:divBdr>
            </w:div>
            <w:div w:id="12197001">
              <w:marLeft w:val="0"/>
              <w:marRight w:val="0"/>
              <w:marTop w:val="0"/>
              <w:marBottom w:val="0"/>
              <w:divBdr>
                <w:top w:val="none" w:sz="0" w:space="0" w:color="auto"/>
                <w:left w:val="none" w:sz="0" w:space="0" w:color="auto"/>
                <w:bottom w:val="none" w:sz="0" w:space="0" w:color="auto"/>
                <w:right w:val="none" w:sz="0" w:space="0" w:color="auto"/>
              </w:divBdr>
            </w:div>
            <w:div w:id="1191332525">
              <w:marLeft w:val="0"/>
              <w:marRight w:val="0"/>
              <w:marTop w:val="0"/>
              <w:marBottom w:val="0"/>
              <w:divBdr>
                <w:top w:val="none" w:sz="0" w:space="0" w:color="auto"/>
                <w:left w:val="none" w:sz="0" w:space="0" w:color="auto"/>
                <w:bottom w:val="none" w:sz="0" w:space="0" w:color="auto"/>
                <w:right w:val="none" w:sz="0" w:space="0" w:color="auto"/>
              </w:divBdr>
            </w:div>
            <w:div w:id="1743327817">
              <w:marLeft w:val="0"/>
              <w:marRight w:val="0"/>
              <w:marTop w:val="0"/>
              <w:marBottom w:val="0"/>
              <w:divBdr>
                <w:top w:val="none" w:sz="0" w:space="0" w:color="auto"/>
                <w:left w:val="none" w:sz="0" w:space="0" w:color="auto"/>
                <w:bottom w:val="none" w:sz="0" w:space="0" w:color="auto"/>
                <w:right w:val="none" w:sz="0" w:space="0" w:color="auto"/>
              </w:divBdr>
            </w:div>
            <w:div w:id="2031955454">
              <w:marLeft w:val="0"/>
              <w:marRight w:val="0"/>
              <w:marTop w:val="0"/>
              <w:marBottom w:val="0"/>
              <w:divBdr>
                <w:top w:val="none" w:sz="0" w:space="0" w:color="auto"/>
                <w:left w:val="none" w:sz="0" w:space="0" w:color="auto"/>
                <w:bottom w:val="none" w:sz="0" w:space="0" w:color="auto"/>
                <w:right w:val="none" w:sz="0" w:space="0" w:color="auto"/>
              </w:divBdr>
            </w:div>
            <w:div w:id="2053378720">
              <w:marLeft w:val="0"/>
              <w:marRight w:val="0"/>
              <w:marTop w:val="0"/>
              <w:marBottom w:val="0"/>
              <w:divBdr>
                <w:top w:val="none" w:sz="0" w:space="0" w:color="auto"/>
                <w:left w:val="none" w:sz="0" w:space="0" w:color="auto"/>
                <w:bottom w:val="none" w:sz="0" w:space="0" w:color="auto"/>
                <w:right w:val="none" w:sz="0" w:space="0" w:color="auto"/>
              </w:divBdr>
            </w:div>
            <w:div w:id="499390234">
              <w:marLeft w:val="0"/>
              <w:marRight w:val="0"/>
              <w:marTop w:val="0"/>
              <w:marBottom w:val="0"/>
              <w:divBdr>
                <w:top w:val="none" w:sz="0" w:space="0" w:color="auto"/>
                <w:left w:val="none" w:sz="0" w:space="0" w:color="auto"/>
                <w:bottom w:val="none" w:sz="0" w:space="0" w:color="auto"/>
                <w:right w:val="none" w:sz="0" w:space="0" w:color="auto"/>
              </w:divBdr>
            </w:div>
            <w:div w:id="1087268415">
              <w:marLeft w:val="0"/>
              <w:marRight w:val="0"/>
              <w:marTop w:val="0"/>
              <w:marBottom w:val="0"/>
              <w:divBdr>
                <w:top w:val="none" w:sz="0" w:space="0" w:color="auto"/>
                <w:left w:val="none" w:sz="0" w:space="0" w:color="auto"/>
                <w:bottom w:val="none" w:sz="0" w:space="0" w:color="auto"/>
                <w:right w:val="none" w:sz="0" w:space="0" w:color="auto"/>
              </w:divBdr>
            </w:div>
            <w:div w:id="816803161">
              <w:marLeft w:val="0"/>
              <w:marRight w:val="0"/>
              <w:marTop w:val="0"/>
              <w:marBottom w:val="0"/>
              <w:divBdr>
                <w:top w:val="none" w:sz="0" w:space="0" w:color="auto"/>
                <w:left w:val="none" w:sz="0" w:space="0" w:color="auto"/>
                <w:bottom w:val="none" w:sz="0" w:space="0" w:color="auto"/>
                <w:right w:val="none" w:sz="0" w:space="0" w:color="auto"/>
              </w:divBdr>
            </w:div>
            <w:div w:id="373694008">
              <w:marLeft w:val="0"/>
              <w:marRight w:val="0"/>
              <w:marTop w:val="0"/>
              <w:marBottom w:val="0"/>
              <w:divBdr>
                <w:top w:val="none" w:sz="0" w:space="0" w:color="auto"/>
                <w:left w:val="none" w:sz="0" w:space="0" w:color="auto"/>
                <w:bottom w:val="none" w:sz="0" w:space="0" w:color="auto"/>
                <w:right w:val="none" w:sz="0" w:space="0" w:color="auto"/>
              </w:divBdr>
            </w:div>
            <w:div w:id="1755934904">
              <w:marLeft w:val="0"/>
              <w:marRight w:val="0"/>
              <w:marTop w:val="0"/>
              <w:marBottom w:val="0"/>
              <w:divBdr>
                <w:top w:val="none" w:sz="0" w:space="0" w:color="auto"/>
                <w:left w:val="none" w:sz="0" w:space="0" w:color="auto"/>
                <w:bottom w:val="none" w:sz="0" w:space="0" w:color="auto"/>
                <w:right w:val="none" w:sz="0" w:space="0" w:color="auto"/>
              </w:divBdr>
            </w:div>
            <w:div w:id="1532765809">
              <w:marLeft w:val="0"/>
              <w:marRight w:val="0"/>
              <w:marTop w:val="0"/>
              <w:marBottom w:val="0"/>
              <w:divBdr>
                <w:top w:val="none" w:sz="0" w:space="0" w:color="auto"/>
                <w:left w:val="none" w:sz="0" w:space="0" w:color="auto"/>
                <w:bottom w:val="none" w:sz="0" w:space="0" w:color="auto"/>
                <w:right w:val="none" w:sz="0" w:space="0" w:color="auto"/>
              </w:divBdr>
            </w:div>
            <w:div w:id="1552883756">
              <w:marLeft w:val="0"/>
              <w:marRight w:val="0"/>
              <w:marTop w:val="0"/>
              <w:marBottom w:val="0"/>
              <w:divBdr>
                <w:top w:val="none" w:sz="0" w:space="0" w:color="auto"/>
                <w:left w:val="none" w:sz="0" w:space="0" w:color="auto"/>
                <w:bottom w:val="none" w:sz="0" w:space="0" w:color="auto"/>
                <w:right w:val="none" w:sz="0" w:space="0" w:color="auto"/>
              </w:divBdr>
            </w:div>
            <w:div w:id="1029378755">
              <w:marLeft w:val="0"/>
              <w:marRight w:val="0"/>
              <w:marTop w:val="0"/>
              <w:marBottom w:val="0"/>
              <w:divBdr>
                <w:top w:val="none" w:sz="0" w:space="0" w:color="auto"/>
                <w:left w:val="none" w:sz="0" w:space="0" w:color="auto"/>
                <w:bottom w:val="none" w:sz="0" w:space="0" w:color="auto"/>
                <w:right w:val="none" w:sz="0" w:space="0" w:color="auto"/>
              </w:divBdr>
            </w:div>
            <w:div w:id="1445149887">
              <w:marLeft w:val="0"/>
              <w:marRight w:val="0"/>
              <w:marTop w:val="0"/>
              <w:marBottom w:val="0"/>
              <w:divBdr>
                <w:top w:val="none" w:sz="0" w:space="0" w:color="auto"/>
                <w:left w:val="none" w:sz="0" w:space="0" w:color="auto"/>
                <w:bottom w:val="none" w:sz="0" w:space="0" w:color="auto"/>
                <w:right w:val="none" w:sz="0" w:space="0" w:color="auto"/>
              </w:divBdr>
            </w:div>
            <w:div w:id="2046103798">
              <w:marLeft w:val="0"/>
              <w:marRight w:val="0"/>
              <w:marTop w:val="0"/>
              <w:marBottom w:val="0"/>
              <w:divBdr>
                <w:top w:val="none" w:sz="0" w:space="0" w:color="auto"/>
                <w:left w:val="none" w:sz="0" w:space="0" w:color="auto"/>
                <w:bottom w:val="none" w:sz="0" w:space="0" w:color="auto"/>
                <w:right w:val="none" w:sz="0" w:space="0" w:color="auto"/>
              </w:divBdr>
            </w:div>
            <w:div w:id="711612362">
              <w:marLeft w:val="0"/>
              <w:marRight w:val="0"/>
              <w:marTop w:val="0"/>
              <w:marBottom w:val="0"/>
              <w:divBdr>
                <w:top w:val="none" w:sz="0" w:space="0" w:color="auto"/>
                <w:left w:val="none" w:sz="0" w:space="0" w:color="auto"/>
                <w:bottom w:val="none" w:sz="0" w:space="0" w:color="auto"/>
                <w:right w:val="none" w:sz="0" w:space="0" w:color="auto"/>
              </w:divBdr>
            </w:div>
            <w:div w:id="2001805998">
              <w:marLeft w:val="0"/>
              <w:marRight w:val="0"/>
              <w:marTop w:val="0"/>
              <w:marBottom w:val="0"/>
              <w:divBdr>
                <w:top w:val="none" w:sz="0" w:space="0" w:color="auto"/>
                <w:left w:val="none" w:sz="0" w:space="0" w:color="auto"/>
                <w:bottom w:val="none" w:sz="0" w:space="0" w:color="auto"/>
                <w:right w:val="none" w:sz="0" w:space="0" w:color="auto"/>
              </w:divBdr>
            </w:div>
            <w:div w:id="2098211535">
              <w:marLeft w:val="0"/>
              <w:marRight w:val="0"/>
              <w:marTop w:val="0"/>
              <w:marBottom w:val="0"/>
              <w:divBdr>
                <w:top w:val="none" w:sz="0" w:space="0" w:color="auto"/>
                <w:left w:val="none" w:sz="0" w:space="0" w:color="auto"/>
                <w:bottom w:val="none" w:sz="0" w:space="0" w:color="auto"/>
                <w:right w:val="none" w:sz="0" w:space="0" w:color="auto"/>
              </w:divBdr>
            </w:div>
            <w:div w:id="1403481847">
              <w:marLeft w:val="0"/>
              <w:marRight w:val="0"/>
              <w:marTop w:val="0"/>
              <w:marBottom w:val="0"/>
              <w:divBdr>
                <w:top w:val="none" w:sz="0" w:space="0" w:color="auto"/>
                <w:left w:val="none" w:sz="0" w:space="0" w:color="auto"/>
                <w:bottom w:val="none" w:sz="0" w:space="0" w:color="auto"/>
                <w:right w:val="none" w:sz="0" w:space="0" w:color="auto"/>
              </w:divBdr>
            </w:div>
            <w:div w:id="3078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8539">
      <w:bodyDiv w:val="1"/>
      <w:marLeft w:val="0"/>
      <w:marRight w:val="0"/>
      <w:marTop w:val="0"/>
      <w:marBottom w:val="0"/>
      <w:divBdr>
        <w:top w:val="none" w:sz="0" w:space="0" w:color="auto"/>
        <w:left w:val="none" w:sz="0" w:space="0" w:color="auto"/>
        <w:bottom w:val="none" w:sz="0" w:space="0" w:color="auto"/>
        <w:right w:val="none" w:sz="0" w:space="0" w:color="auto"/>
      </w:divBdr>
      <w:divsChild>
        <w:div w:id="1850488072">
          <w:marLeft w:val="0"/>
          <w:marRight w:val="0"/>
          <w:marTop w:val="0"/>
          <w:marBottom w:val="0"/>
          <w:divBdr>
            <w:top w:val="none" w:sz="0" w:space="0" w:color="auto"/>
            <w:left w:val="none" w:sz="0" w:space="0" w:color="auto"/>
            <w:bottom w:val="none" w:sz="0" w:space="0" w:color="auto"/>
            <w:right w:val="none" w:sz="0" w:space="0" w:color="auto"/>
          </w:divBdr>
          <w:divsChild>
            <w:div w:id="5050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1995">
      <w:bodyDiv w:val="1"/>
      <w:marLeft w:val="0"/>
      <w:marRight w:val="0"/>
      <w:marTop w:val="0"/>
      <w:marBottom w:val="0"/>
      <w:divBdr>
        <w:top w:val="none" w:sz="0" w:space="0" w:color="auto"/>
        <w:left w:val="none" w:sz="0" w:space="0" w:color="auto"/>
        <w:bottom w:val="none" w:sz="0" w:space="0" w:color="auto"/>
        <w:right w:val="none" w:sz="0" w:space="0" w:color="auto"/>
      </w:divBdr>
      <w:divsChild>
        <w:div w:id="1668754005">
          <w:marLeft w:val="0"/>
          <w:marRight w:val="0"/>
          <w:marTop w:val="0"/>
          <w:marBottom w:val="0"/>
          <w:divBdr>
            <w:top w:val="none" w:sz="0" w:space="0" w:color="auto"/>
            <w:left w:val="none" w:sz="0" w:space="0" w:color="auto"/>
            <w:bottom w:val="none" w:sz="0" w:space="0" w:color="auto"/>
            <w:right w:val="none" w:sz="0" w:space="0" w:color="auto"/>
          </w:divBdr>
          <w:divsChild>
            <w:div w:id="6228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4260">
      <w:bodyDiv w:val="1"/>
      <w:marLeft w:val="0"/>
      <w:marRight w:val="0"/>
      <w:marTop w:val="0"/>
      <w:marBottom w:val="0"/>
      <w:divBdr>
        <w:top w:val="none" w:sz="0" w:space="0" w:color="auto"/>
        <w:left w:val="none" w:sz="0" w:space="0" w:color="auto"/>
        <w:bottom w:val="none" w:sz="0" w:space="0" w:color="auto"/>
        <w:right w:val="none" w:sz="0" w:space="0" w:color="auto"/>
      </w:divBdr>
      <w:divsChild>
        <w:div w:id="1289356859">
          <w:marLeft w:val="0"/>
          <w:marRight w:val="0"/>
          <w:marTop w:val="0"/>
          <w:marBottom w:val="0"/>
          <w:divBdr>
            <w:top w:val="none" w:sz="0" w:space="0" w:color="auto"/>
            <w:left w:val="none" w:sz="0" w:space="0" w:color="auto"/>
            <w:bottom w:val="none" w:sz="0" w:space="0" w:color="auto"/>
            <w:right w:val="none" w:sz="0" w:space="0" w:color="auto"/>
          </w:divBdr>
          <w:divsChild>
            <w:div w:id="2238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5933">
      <w:bodyDiv w:val="1"/>
      <w:marLeft w:val="0"/>
      <w:marRight w:val="0"/>
      <w:marTop w:val="0"/>
      <w:marBottom w:val="0"/>
      <w:divBdr>
        <w:top w:val="none" w:sz="0" w:space="0" w:color="auto"/>
        <w:left w:val="none" w:sz="0" w:space="0" w:color="auto"/>
        <w:bottom w:val="none" w:sz="0" w:space="0" w:color="auto"/>
        <w:right w:val="none" w:sz="0" w:space="0" w:color="auto"/>
      </w:divBdr>
      <w:divsChild>
        <w:div w:id="907498683">
          <w:marLeft w:val="0"/>
          <w:marRight w:val="0"/>
          <w:marTop w:val="0"/>
          <w:marBottom w:val="0"/>
          <w:divBdr>
            <w:top w:val="none" w:sz="0" w:space="0" w:color="auto"/>
            <w:left w:val="none" w:sz="0" w:space="0" w:color="auto"/>
            <w:bottom w:val="none" w:sz="0" w:space="0" w:color="auto"/>
            <w:right w:val="none" w:sz="0" w:space="0" w:color="auto"/>
          </w:divBdr>
          <w:divsChild>
            <w:div w:id="213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9817">
      <w:bodyDiv w:val="1"/>
      <w:marLeft w:val="0"/>
      <w:marRight w:val="0"/>
      <w:marTop w:val="0"/>
      <w:marBottom w:val="0"/>
      <w:divBdr>
        <w:top w:val="none" w:sz="0" w:space="0" w:color="auto"/>
        <w:left w:val="none" w:sz="0" w:space="0" w:color="auto"/>
        <w:bottom w:val="none" w:sz="0" w:space="0" w:color="auto"/>
        <w:right w:val="none" w:sz="0" w:space="0" w:color="auto"/>
      </w:divBdr>
      <w:divsChild>
        <w:div w:id="977026920">
          <w:marLeft w:val="0"/>
          <w:marRight w:val="0"/>
          <w:marTop w:val="0"/>
          <w:marBottom w:val="0"/>
          <w:divBdr>
            <w:top w:val="none" w:sz="0" w:space="0" w:color="auto"/>
            <w:left w:val="none" w:sz="0" w:space="0" w:color="auto"/>
            <w:bottom w:val="none" w:sz="0" w:space="0" w:color="auto"/>
            <w:right w:val="none" w:sz="0" w:space="0" w:color="auto"/>
          </w:divBdr>
          <w:divsChild>
            <w:div w:id="10936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0108">
      <w:bodyDiv w:val="1"/>
      <w:marLeft w:val="0"/>
      <w:marRight w:val="0"/>
      <w:marTop w:val="0"/>
      <w:marBottom w:val="0"/>
      <w:divBdr>
        <w:top w:val="none" w:sz="0" w:space="0" w:color="auto"/>
        <w:left w:val="none" w:sz="0" w:space="0" w:color="auto"/>
        <w:bottom w:val="none" w:sz="0" w:space="0" w:color="auto"/>
        <w:right w:val="none" w:sz="0" w:space="0" w:color="auto"/>
      </w:divBdr>
      <w:divsChild>
        <w:div w:id="1233154754">
          <w:marLeft w:val="0"/>
          <w:marRight w:val="0"/>
          <w:marTop w:val="0"/>
          <w:marBottom w:val="0"/>
          <w:divBdr>
            <w:top w:val="none" w:sz="0" w:space="0" w:color="auto"/>
            <w:left w:val="none" w:sz="0" w:space="0" w:color="auto"/>
            <w:bottom w:val="none" w:sz="0" w:space="0" w:color="auto"/>
            <w:right w:val="none" w:sz="0" w:space="0" w:color="auto"/>
          </w:divBdr>
          <w:divsChild>
            <w:div w:id="6397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4481">
      <w:bodyDiv w:val="1"/>
      <w:marLeft w:val="0"/>
      <w:marRight w:val="0"/>
      <w:marTop w:val="0"/>
      <w:marBottom w:val="0"/>
      <w:divBdr>
        <w:top w:val="none" w:sz="0" w:space="0" w:color="auto"/>
        <w:left w:val="none" w:sz="0" w:space="0" w:color="auto"/>
        <w:bottom w:val="none" w:sz="0" w:space="0" w:color="auto"/>
        <w:right w:val="none" w:sz="0" w:space="0" w:color="auto"/>
      </w:divBdr>
      <w:divsChild>
        <w:div w:id="878317180">
          <w:marLeft w:val="0"/>
          <w:marRight w:val="0"/>
          <w:marTop w:val="0"/>
          <w:marBottom w:val="0"/>
          <w:divBdr>
            <w:top w:val="none" w:sz="0" w:space="0" w:color="auto"/>
            <w:left w:val="none" w:sz="0" w:space="0" w:color="auto"/>
            <w:bottom w:val="none" w:sz="0" w:space="0" w:color="auto"/>
            <w:right w:val="none" w:sz="0" w:space="0" w:color="auto"/>
          </w:divBdr>
          <w:divsChild>
            <w:div w:id="7863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8603">
      <w:bodyDiv w:val="1"/>
      <w:marLeft w:val="0"/>
      <w:marRight w:val="0"/>
      <w:marTop w:val="0"/>
      <w:marBottom w:val="0"/>
      <w:divBdr>
        <w:top w:val="none" w:sz="0" w:space="0" w:color="auto"/>
        <w:left w:val="none" w:sz="0" w:space="0" w:color="auto"/>
        <w:bottom w:val="none" w:sz="0" w:space="0" w:color="auto"/>
        <w:right w:val="none" w:sz="0" w:space="0" w:color="auto"/>
      </w:divBdr>
      <w:divsChild>
        <w:div w:id="36048511">
          <w:marLeft w:val="0"/>
          <w:marRight w:val="0"/>
          <w:marTop w:val="0"/>
          <w:marBottom w:val="0"/>
          <w:divBdr>
            <w:top w:val="none" w:sz="0" w:space="0" w:color="auto"/>
            <w:left w:val="none" w:sz="0" w:space="0" w:color="auto"/>
            <w:bottom w:val="none" w:sz="0" w:space="0" w:color="auto"/>
            <w:right w:val="none" w:sz="0" w:space="0" w:color="auto"/>
          </w:divBdr>
          <w:divsChild>
            <w:div w:id="11186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3442">
      <w:bodyDiv w:val="1"/>
      <w:marLeft w:val="0"/>
      <w:marRight w:val="0"/>
      <w:marTop w:val="0"/>
      <w:marBottom w:val="0"/>
      <w:divBdr>
        <w:top w:val="none" w:sz="0" w:space="0" w:color="auto"/>
        <w:left w:val="none" w:sz="0" w:space="0" w:color="auto"/>
        <w:bottom w:val="none" w:sz="0" w:space="0" w:color="auto"/>
        <w:right w:val="none" w:sz="0" w:space="0" w:color="auto"/>
      </w:divBdr>
      <w:divsChild>
        <w:div w:id="875697818">
          <w:marLeft w:val="0"/>
          <w:marRight w:val="0"/>
          <w:marTop w:val="0"/>
          <w:marBottom w:val="0"/>
          <w:divBdr>
            <w:top w:val="none" w:sz="0" w:space="0" w:color="auto"/>
            <w:left w:val="none" w:sz="0" w:space="0" w:color="auto"/>
            <w:bottom w:val="none" w:sz="0" w:space="0" w:color="auto"/>
            <w:right w:val="none" w:sz="0" w:space="0" w:color="auto"/>
          </w:divBdr>
          <w:divsChild>
            <w:div w:id="12027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1648">
      <w:bodyDiv w:val="1"/>
      <w:marLeft w:val="0"/>
      <w:marRight w:val="0"/>
      <w:marTop w:val="0"/>
      <w:marBottom w:val="0"/>
      <w:divBdr>
        <w:top w:val="none" w:sz="0" w:space="0" w:color="auto"/>
        <w:left w:val="none" w:sz="0" w:space="0" w:color="auto"/>
        <w:bottom w:val="none" w:sz="0" w:space="0" w:color="auto"/>
        <w:right w:val="none" w:sz="0" w:space="0" w:color="auto"/>
      </w:divBdr>
      <w:divsChild>
        <w:div w:id="591351588">
          <w:marLeft w:val="0"/>
          <w:marRight w:val="0"/>
          <w:marTop w:val="0"/>
          <w:marBottom w:val="0"/>
          <w:divBdr>
            <w:top w:val="none" w:sz="0" w:space="0" w:color="auto"/>
            <w:left w:val="none" w:sz="0" w:space="0" w:color="auto"/>
            <w:bottom w:val="none" w:sz="0" w:space="0" w:color="auto"/>
            <w:right w:val="none" w:sz="0" w:space="0" w:color="auto"/>
          </w:divBdr>
          <w:divsChild>
            <w:div w:id="20301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7596">
      <w:bodyDiv w:val="1"/>
      <w:marLeft w:val="0"/>
      <w:marRight w:val="0"/>
      <w:marTop w:val="0"/>
      <w:marBottom w:val="0"/>
      <w:divBdr>
        <w:top w:val="none" w:sz="0" w:space="0" w:color="auto"/>
        <w:left w:val="none" w:sz="0" w:space="0" w:color="auto"/>
        <w:bottom w:val="none" w:sz="0" w:space="0" w:color="auto"/>
        <w:right w:val="none" w:sz="0" w:space="0" w:color="auto"/>
      </w:divBdr>
      <w:divsChild>
        <w:div w:id="2089108647">
          <w:marLeft w:val="0"/>
          <w:marRight w:val="0"/>
          <w:marTop w:val="0"/>
          <w:marBottom w:val="0"/>
          <w:divBdr>
            <w:top w:val="none" w:sz="0" w:space="0" w:color="auto"/>
            <w:left w:val="none" w:sz="0" w:space="0" w:color="auto"/>
            <w:bottom w:val="none" w:sz="0" w:space="0" w:color="auto"/>
            <w:right w:val="none" w:sz="0" w:space="0" w:color="auto"/>
          </w:divBdr>
          <w:divsChild>
            <w:div w:id="10252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9171">
      <w:bodyDiv w:val="1"/>
      <w:marLeft w:val="0"/>
      <w:marRight w:val="0"/>
      <w:marTop w:val="0"/>
      <w:marBottom w:val="0"/>
      <w:divBdr>
        <w:top w:val="none" w:sz="0" w:space="0" w:color="auto"/>
        <w:left w:val="none" w:sz="0" w:space="0" w:color="auto"/>
        <w:bottom w:val="none" w:sz="0" w:space="0" w:color="auto"/>
        <w:right w:val="none" w:sz="0" w:space="0" w:color="auto"/>
      </w:divBdr>
    </w:div>
    <w:div w:id="1534731521">
      <w:bodyDiv w:val="1"/>
      <w:marLeft w:val="0"/>
      <w:marRight w:val="0"/>
      <w:marTop w:val="0"/>
      <w:marBottom w:val="0"/>
      <w:divBdr>
        <w:top w:val="none" w:sz="0" w:space="0" w:color="auto"/>
        <w:left w:val="none" w:sz="0" w:space="0" w:color="auto"/>
        <w:bottom w:val="none" w:sz="0" w:space="0" w:color="auto"/>
        <w:right w:val="none" w:sz="0" w:space="0" w:color="auto"/>
      </w:divBdr>
      <w:divsChild>
        <w:div w:id="2108959586">
          <w:marLeft w:val="0"/>
          <w:marRight w:val="0"/>
          <w:marTop w:val="0"/>
          <w:marBottom w:val="0"/>
          <w:divBdr>
            <w:top w:val="none" w:sz="0" w:space="0" w:color="auto"/>
            <w:left w:val="none" w:sz="0" w:space="0" w:color="auto"/>
            <w:bottom w:val="none" w:sz="0" w:space="0" w:color="auto"/>
            <w:right w:val="none" w:sz="0" w:space="0" w:color="auto"/>
          </w:divBdr>
          <w:divsChild>
            <w:div w:id="7095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6164">
      <w:bodyDiv w:val="1"/>
      <w:marLeft w:val="0"/>
      <w:marRight w:val="0"/>
      <w:marTop w:val="0"/>
      <w:marBottom w:val="0"/>
      <w:divBdr>
        <w:top w:val="none" w:sz="0" w:space="0" w:color="auto"/>
        <w:left w:val="none" w:sz="0" w:space="0" w:color="auto"/>
        <w:bottom w:val="none" w:sz="0" w:space="0" w:color="auto"/>
        <w:right w:val="none" w:sz="0" w:space="0" w:color="auto"/>
      </w:divBdr>
      <w:divsChild>
        <w:div w:id="1016230002">
          <w:marLeft w:val="0"/>
          <w:marRight w:val="0"/>
          <w:marTop w:val="0"/>
          <w:marBottom w:val="0"/>
          <w:divBdr>
            <w:top w:val="none" w:sz="0" w:space="0" w:color="auto"/>
            <w:left w:val="none" w:sz="0" w:space="0" w:color="auto"/>
            <w:bottom w:val="none" w:sz="0" w:space="0" w:color="auto"/>
            <w:right w:val="none" w:sz="0" w:space="0" w:color="auto"/>
          </w:divBdr>
          <w:divsChild>
            <w:div w:id="21037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0212">
      <w:bodyDiv w:val="1"/>
      <w:marLeft w:val="0"/>
      <w:marRight w:val="0"/>
      <w:marTop w:val="0"/>
      <w:marBottom w:val="0"/>
      <w:divBdr>
        <w:top w:val="none" w:sz="0" w:space="0" w:color="auto"/>
        <w:left w:val="none" w:sz="0" w:space="0" w:color="auto"/>
        <w:bottom w:val="none" w:sz="0" w:space="0" w:color="auto"/>
        <w:right w:val="none" w:sz="0" w:space="0" w:color="auto"/>
      </w:divBdr>
      <w:divsChild>
        <w:div w:id="1356729808">
          <w:marLeft w:val="0"/>
          <w:marRight w:val="0"/>
          <w:marTop w:val="0"/>
          <w:marBottom w:val="0"/>
          <w:divBdr>
            <w:top w:val="none" w:sz="0" w:space="0" w:color="auto"/>
            <w:left w:val="none" w:sz="0" w:space="0" w:color="auto"/>
            <w:bottom w:val="none" w:sz="0" w:space="0" w:color="auto"/>
            <w:right w:val="none" w:sz="0" w:space="0" w:color="auto"/>
          </w:divBdr>
          <w:divsChild>
            <w:div w:id="1635137596">
              <w:marLeft w:val="0"/>
              <w:marRight w:val="0"/>
              <w:marTop w:val="0"/>
              <w:marBottom w:val="0"/>
              <w:divBdr>
                <w:top w:val="none" w:sz="0" w:space="0" w:color="auto"/>
                <w:left w:val="none" w:sz="0" w:space="0" w:color="auto"/>
                <w:bottom w:val="none" w:sz="0" w:space="0" w:color="auto"/>
                <w:right w:val="none" w:sz="0" w:space="0" w:color="auto"/>
              </w:divBdr>
            </w:div>
            <w:div w:id="65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8068">
      <w:bodyDiv w:val="1"/>
      <w:marLeft w:val="0"/>
      <w:marRight w:val="0"/>
      <w:marTop w:val="0"/>
      <w:marBottom w:val="0"/>
      <w:divBdr>
        <w:top w:val="none" w:sz="0" w:space="0" w:color="auto"/>
        <w:left w:val="none" w:sz="0" w:space="0" w:color="auto"/>
        <w:bottom w:val="none" w:sz="0" w:space="0" w:color="auto"/>
        <w:right w:val="none" w:sz="0" w:space="0" w:color="auto"/>
      </w:divBdr>
      <w:divsChild>
        <w:div w:id="2075425670">
          <w:marLeft w:val="0"/>
          <w:marRight w:val="0"/>
          <w:marTop w:val="0"/>
          <w:marBottom w:val="0"/>
          <w:divBdr>
            <w:top w:val="none" w:sz="0" w:space="0" w:color="auto"/>
            <w:left w:val="none" w:sz="0" w:space="0" w:color="auto"/>
            <w:bottom w:val="none" w:sz="0" w:space="0" w:color="auto"/>
            <w:right w:val="none" w:sz="0" w:space="0" w:color="auto"/>
          </w:divBdr>
          <w:divsChild>
            <w:div w:id="6491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78575">
          <w:marLeft w:val="0"/>
          <w:marRight w:val="0"/>
          <w:marTop w:val="0"/>
          <w:marBottom w:val="0"/>
          <w:divBdr>
            <w:top w:val="none" w:sz="0" w:space="0" w:color="auto"/>
            <w:left w:val="none" w:sz="0" w:space="0" w:color="auto"/>
            <w:bottom w:val="none" w:sz="0" w:space="0" w:color="auto"/>
            <w:right w:val="none" w:sz="0" w:space="0" w:color="auto"/>
          </w:divBdr>
          <w:divsChild>
            <w:div w:id="11288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6095</Words>
  <Characters>34742</Characters>
  <Application>Microsoft Office Word</Application>
  <DocSecurity>0</DocSecurity>
  <Lines>289</Lines>
  <Paragraphs>81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Part I: Preliminary Information</vt:lpstr>
      <vt:lpstr>Abstract: </vt:lpstr>
      <vt:lpstr>Personal Statement:</vt:lpstr>
      <vt:lpstr>Part II: Project Description </vt:lpstr>
      <vt:lpstr>Focus: </vt:lpstr>
      <vt:lpstr>Scholarly Process: </vt:lpstr>
      <vt:lpstr>Proposed Products: </vt:lpstr>
      <vt:lpstr>Part III: Feasibility </vt:lpstr>
      <vt:lpstr>Feasibility Statement: </vt:lpstr>
      <vt:lpstr>Budget: </vt:lpstr>
      <vt:lpstr>Timeline: </vt:lpstr>
      <vt:lpstr/>
      <vt:lpstr/>
      <vt:lpstr/>
    </vt:vector>
  </TitlesOfParts>
  <Company/>
  <LinksUpToDate>false</LinksUpToDate>
  <CharactersWithSpaces>40756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Emmerling</dc:creator>
  <cp:keywords/>
  <dc:description/>
  <cp:lastModifiedBy>Ann Cahill</cp:lastModifiedBy>
  <cp:revision>3</cp:revision>
  <dcterms:created xsi:type="dcterms:W3CDTF">2018-05-13T22:49:00Z</dcterms:created>
  <dcterms:modified xsi:type="dcterms:W3CDTF">2018-05-13T22:49:00Z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id="obLcfP0T"/&gt;&lt;style id="http://www.zotero.org/styles/modern-language-association"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