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531AC" w14:textId="77777777" w:rsidR="009C7316" w:rsidRPr="00BF6857" w:rsidRDefault="009C7316" w:rsidP="009C7316">
      <w:pPr>
        <w:spacing w:after="0" w:line="240" w:lineRule="auto"/>
        <w:jc w:val="center"/>
        <w:rPr>
          <w:rFonts w:ascii="Times New Roman" w:hAnsi="Times New Roman" w:cs="Times New Roman"/>
          <w:b/>
          <w:sz w:val="28"/>
          <w:szCs w:val="28"/>
        </w:rPr>
      </w:pPr>
      <w:r w:rsidRPr="00BF6857">
        <w:rPr>
          <w:rFonts w:ascii="Times New Roman" w:hAnsi="Times New Roman" w:cs="Times New Roman"/>
          <w:b/>
          <w:sz w:val="28"/>
          <w:szCs w:val="28"/>
        </w:rPr>
        <w:t>International Business Major</w:t>
      </w:r>
    </w:p>
    <w:p w14:paraId="218F74E5" w14:textId="77777777" w:rsidR="009C7316" w:rsidRPr="00BF6857" w:rsidRDefault="009C7316" w:rsidP="009C7316">
      <w:pPr>
        <w:spacing w:after="0" w:line="240" w:lineRule="auto"/>
        <w:jc w:val="center"/>
        <w:rPr>
          <w:rFonts w:ascii="Times New Roman" w:hAnsi="Times New Roman" w:cs="Times New Roman"/>
          <w:b/>
          <w:sz w:val="28"/>
          <w:szCs w:val="28"/>
        </w:rPr>
      </w:pPr>
      <w:r w:rsidRPr="00BF6857">
        <w:rPr>
          <w:rFonts w:ascii="Times New Roman" w:hAnsi="Times New Roman" w:cs="Times New Roman"/>
          <w:b/>
          <w:sz w:val="28"/>
          <w:szCs w:val="28"/>
        </w:rPr>
        <w:t>Department of Marketing and International Business</w:t>
      </w:r>
    </w:p>
    <w:p w14:paraId="17842DC4" w14:textId="77777777" w:rsidR="009C7316" w:rsidRPr="00BF6857" w:rsidRDefault="009C7316" w:rsidP="009C7316">
      <w:pPr>
        <w:spacing w:after="0" w:line="240" w:lineRule="auto"/>
        <w:jc w:val="center"/>
        <w:rPr>
          <w:rFonts w:ascii="Times New Roman" w:hAnsi="Times New Roman" w:cs="Times New Roman"/>
          <w:b/>
          <w:sz w:val="28"/>
          <w:szCs w:val="28"/>
        </w:rPr>
      </w:pPr>
      <w:r w:rsidRPr="00BF6857">
        <w:rPr>
          <w:rFonts w:ascii="Times New Roman" w:hAnsi="Times New Roman" w:cs="Times New Roman"/>
          <w:b/>
          <w:sz w:val="28"/>
          <w:szCs w:val="28"/>
        </w:rPr>
        <w:t>Honors Thesis Requirements</w:t>
      </w:r>
    </w:p>
    <w:p w14:paraId="44DC7100" w14:textId="77777777" w:rsidR="009C7316" w:rsidRPr="00BF6857" w:rsidRDefault="009C7316" w:rsidP="009C7316">
      <w:bookmarkStart w:id="0" w:name="_GoBack"/>
      <w:bookmarkEnd w:id="0"/>
    </w:p>
    <w:p w14:paraId="57E7DAB3" w14:textId="77777777" w:rsidR="009C7316" w:rsidRPr="00BF6857" w:rsidRDefault="009C7316" w:rsidP="009C7316">
      <w:pPr>
        <w:spacing w:after="0"/>
        <w:rPr>
          <w:rFonts w:ascii="Times New Roman" w:hAnsi="Times New Roman" w:cs="Times New Roman"/>
          <w:b/>
          <w:sz w:val="24"/>
          <w:szCs w:val="24"/>
        </w:rPr>
      </w:pPr>
      <w:r w:rsidRPr="00BF6857">
        <w:rPr>
          <w:rFonts w:ascii="Times New Roman" w:hAnsi="Times New Roman" w:cs="Times New Roman"/>
          <w:b/>
          <w:sz w:val="24"/>
          <w:szCs w:val="24"/>
        </w:rPr>
        <w:t>Overview</w:t>
      </w:r>
    </w:p>
    <w:p w14:paraId="74BDECBA" w14:textId="77777777" w:rsidR="009C7316" w:rsidRPr="00BF6857" w:rsidRDefault="009C7316" w:rsidP="009C7316">
      <w:pPr>
        <w:spacing w:after="0"/>
        <w:rPr>
          <w:rFonts w:ascii="Times New Roman" w:hAnsi="Times New Roman" w:cs="Times New Roman"/>
          <w:sz w:val="24"/>
          <w:szCs w:val="24"/>
        </w:rPr>
      </w:pPr>
      <w:r w:rsidRPr="00BF6857">
        <w:rPr>
          <w:rFonts w:ascii="Times New Roman" w:hAnsi="Times New Roman" w:cs="Times New Roman"/>
          <w:sz w:val="24"/>
          <w:szCs w:val="24"/>
        </w:rPr>
        <w:t>A senior international business (IB) thesis provides the opportunity for IB majors to engage in a substantial research project</w:t>
      </w:r>
      <w:r w:rsidRPr="00BF6857">
        <w:t xml:space="preserve"> </w:t>
      </w:r>
      <w:r w:rsidRPr="00BF6857">
        <w:rPr>
          <w:rFonts w:ascii="Times New Roman" w:hAnsi="Times New Roman" w:cs="Times New Roman"/>
          <w:sz w:val="24"/>
          <w:szCs w:val="24"/>
        </w:rPr>
        <w:t xml:space="preserve">whose intent is to make an original contribution to the discipline.   The subject and parameters of the chosen study are to be decided in consultation with a faculty mentor.  </w:t>
      </w:r>
      <w:r w:rsidR="00F740F6" w:rsidRPr="00BF6857">
        <w:rPr>
          <w:rFonts w:ascii="Times New Roman" w:hAnsi="Times New Roman" w:cs="Times New Roman"/>
          <w:sz w:val="24"/>
          <w:szCs w:val="24"/>
        </w:rPr>
        <w:t>Four</w:t>
      </w:r>
      <w:r w:rsidRPr="00BF6857">
        <w:rPr>
          <w:rFonts w:ascii="Times New Roman" w:hAnsi="Times New Roman" w:cs="Times New Roman"/>
          <w:sz w:val="24"/>
          <w:szCs w:val="24"/>
        </w:rPr>
        <w:t xml:space="preserve"> hours of HNR 498 completed in the pursuit of the Thesis will count toward graduation a</w:t>
      </w:r>
      <w:r w:rsidR="006F267E" w:rsidRPr="00BF6857">
        <w:rPr>
          <w:rFonts w:ascii="Times New Roman" w:hAnsi="Times New Roman" w:cs="Times New Roman"/>
          <w:sz w:val="24"/>
          <w:szCs w:val="24"/>
        </w:rPr>
        <w:t>s four hours of electives</w:t>
      </w:r>
      <w:r w:rsidR="00F740F6" w:rsidRPr="00BF6857">
        <w:rPr>
          <w:rFonts w:ascii="Times New Roman" w:hAnsi="Times New Roman" w:cs="Times New Roman"/>
          <w:sz w:val="24"/>
          <w:szCs w:val="24"/>
        </w:rPr>
        <w:t xml:space="preserve"> in the International Business major</w:t>
      </w:r>
      <w:r w:rsidRPr="00BF6857">
        <w:rPr>
          <w:rFonts w:ascii="Times New Roman" w:hAnsi="Times New Roman" w:cs="Times New Roman"/>
          <w:sz w:val="24"/>
          <w:szCs w:val="24"/>
        </w:rPr>
        <w:t xml:space="preserve">. </w:t>
      </w:r>
    </w:p>
    <w:p w14:paraId="352F8465" w14:textId="77777777" w:rsidR="009C7316" w:rsidRPr="00BF6857" w:rsidRDefault="009C7316" w:rsidP="009C7316">
      <w:pPr>
        <w:spacing w:after="0"/>
        <w:rPr>
          <w:rFonts w:ascii="Times New Roman" w:hAnsi="Times New Roman" w:cs="Times New Roman"/>
          <w:sz w:val="24"/>
          <w:szCs w:val="24"/>
        </w:rPr>
      </w:pPr>
    </w:p>
    <w:p w14:paraId="7AF6F506" w14:textId="77777777" w:rsidR="009C7316" w:rsidRPr="00BF6857" w:rsidRDefault="009C7316" w:rsidP="009C7316">
      <w:pPr>
        <w:spacing w:after="0"/>
        <w:rPr>
          <w:rFonts w:ascii="Times New Roman" w:hAnsi="Times New Roman" w:cs="Times New Roman"/>
          <w:b/>
          <w:sz w:val="24"/>
          <w:szCs w:val="24"/>
        </w:rPr>
      </w:pPr>
      <w:r w:rsidRPr="00BF6857">
        <w:rPr>
          <w:rFonts w:ascii="Times New Roman" w:hAnsi="Times New Roman" w:cs="Times New Roman"/>
          <w:b/>
          <w:sz w:val="24"/>
          <w:szCs w:val="24"/>
        </w:rPr>
        <w:t>The Mentor</w:t>
      </w:r>
    </w:p>
    <w:p w14:paraId="6F22DB51" w14:textId="77777777" w:rsidR="009C7316" w:rsidRPr="00BF6857" w:rsidRDefault="009C7316" w:rsidP="009C7316">
      <w:pPr>
        <w:spacing w:after="0"/>
        <w:rPr>
          <w:rFonts w:ascii="Times New Roman" w:hAnsi="Times New Roman" w:cs="Times New Roman"/>
          <w:sz w:val="24"/>
          <w:szCs w:val="24"/>
        </w:rPr>
      </w:pPr>
      <w:r w:rsidRPr="00BF6857">
        <w:rPr>
          <w:rFonts w:ascii="Times New Roman" w:hAnsi="Times New Roman" w:cs="Times New Roman"/>
          <w:sz w:val="24"/>
          <w:szCs w:val="24"/>
        </w:rPr>
        <w:t xml:space="preserve">The Mentor chairs the Thesis Committee.  The Mentor for an IB thesis must be a member of the business or economics faculty, who has an expertise in the research area. The </w:t>
      </w:r>
      <w:proofErr w:type="gramStart"/>
      <w:r w:rsidRPr="00BF6857">
        <w:rPr>
          <w:rFonts w:ascii="Times New Roman" w:hAnsi="Times New Roman" w:cs="Times New Roman"/>
          <w:sz w:val="24"/>
          <w:szCs w:val="24"/>
        </w:rPr>
        <w:t>Mentor is solicited by the student in consultation with the Department Chair</w:t>
      </w:r>
      <w:proofErr w:type="gramEnd"/>
      <w:r w:rsidRPr="00BF6857">
        <w:rPr>
          <w:rFonts w:ascii="Times New Roman" w:hAnsi="Times New Roman" w:cs="Times New Roman"/>
          <w:sz w:val="24"/>
          <w:szCs w:val="24"/>
        </w:rPr>
        <w:t>.  Criteria for Mentor selection could include the prospective Mentor’s own research interests and expertise, and how these may fit the domain of the student’s proposed Thesis topic.   It is the student’s responsibility to contact the Department Chair to initiate the selection process.</w:t>
      </w:r>
    </w:p>
    <w:p w14:paraId="2744A13F" w14:textId="77777777" w:rsidR="009C7316" w:rsidRPr="00BF6857" w:rsidRDefault="009C7316" w:rsidP="009C7316">
      <w:pPr>
        <w:spacing w:after="0"/>
        <w:rPr>
          <w:rFonts w:ascii="Times New Roman" w:hAnsi="Times New Roman" w:cs="Times New Roman"/>
          <w:b/>
          <w:sz w:val="24"/>
          <w:szCs w:val="24"/>
        </w:rPr>
      </w:pPr>
    </w:p>
    <w:p w14:paraId="0EEABA3E" w14:textId="77777777" w:rsidR="009C7316" w:rsidRPr="00BF6857" w:rsidRDefault="009C7316" w:rsidP="009C7316">
      <w:pPr>
        <w:rPr>
          <w:rFonts w:ascii="Times New Roman" w:hAnsi="Times New Roman" w:cs="Times New Roman"/>
          <w:sz w:val="24"/>
          <w:szCs w:val="24"/>
        </w:rPr>
      </w:pPr>
      <w:r w:rsidRPr="00BF6857">
        <w:rPr>
          <w:rFonts w:ascii="Times New Roman" w:hAnsi="Times New Roman" w:cs="Times New Roman"/>
          <w:sz w:val="24"/>
          <w:szCs w:val="24"/>
        </w:rPr>
        <w:t>A faculty member may accept one new thesis each year and may supervise up to two thesis projects at the same time, one in progress and one new thesis. The mentor is responsible for coordinating with the committee members to oversee the project. Committee members will assist the mentor in reviewing intermediate and final work products, as necessary.</w:t>
      </w:r>
    </w:p>
    <w:p w14:paraId="5DF79385" w14:textId="77777777" w:rsidR="009C7316" w:rsidRPr="00BF6857" w:rsidRDefault="009C7316" w:rsidP="009C7316">
      <w:pPr>
        <w:spacing w:after="0"/>
        <w:rPr>
          <w:rFonts w:ascii="Times New Roman" w:hAnsi="Times New Roman" w:cs="Times New Roman"/>
          <w:b/>
          <w:sz w:val="24"/>
          <w:szCs w:val="24"/>
        </w:rPr>
      </w:pPr>
      <w:r w:rsidRPr="00BF6857">
        <w:rPr>
          <w:rFonts w:ascii="Times New Roman" w:hAnsi="Times New Roman" w:cs="Times New Roman"/>
          <w:b/>
          <w:sz w:val="24"/>
          <w:szCs w:val="24"/>
        </w:rPr>
        <w:t>Thesis Committee</w:t>
      </w:r>
    </w:p>
    <w:p w14:paraId="7DE33B97" w14:textId="77777777" w:rsidR="009C7316" w:rsidRPr="00BF6857" w:rsidRDefault="009C7316" w:rsidP="009C7316">
      <w:pPr>
        <w:spacing w:after="0"/>
        <w:rPr>
          <w:rFonts w:ascii="Times New Roman" w:hAnsi="Times New Roman" w:cs="Times New Roman"/>
          <w:sz w:val="24"/>
          <w:szCs w:val="24"/>
        </w:rPr>
      </w:pPr>
      <w:r w:rsidRPr="00BF6857">
        <w:rPr>
          <w:rFonts w:ascii="Times New Roman" w:hAnsi="Times New Roman" w:cs="Times New Roman"/>
          <w:sz w:val="24"/>
          <w:szCs w:val="24"/>
        </w:rPr>
        <w:t xml:space="preserve">In accordance with </w:t>
      </w:r>
      <w:r w:rsidR="004A42AE" w:rsidRPr="00BF6857">
        <w:rPr>
          <w:rFonts w:ascii="Times New Roman" w:hAnsi="Times New Roman" w:cs="Times New Roman"/>
          <w:sz w:val="24"/>
          <w:szCs w:val="24"/>
        </w:rPr>
        <w:t>Honors Program guidelines, the Thesis C</w:t>
      </w:r>
      <w:r w:rsidRPr="00BF6857">
        <w:rPr>
          <w:rFonts w:ascii="Times New Roman" w:hAnsi="Times New Roman" w:cs="Times New Roman"/>
          <w:sz w:val="24"/>
          <w:szCs w:val="24"/>
        </w:rPr>
        <w:t>ommittee will be made up of three Elon faculty on long-term contracts who have a background or expertise that allow them to contribute to the project and evaluate the work. In cases of an applied thesis project, it is recommended that the business client be consulted as an unofficial member of the committee.</w:t>
      </w:r>
    </w:p>
    <w:p w14:paraId="11720DBD" w14:textId="77777777" w:rsidR="009C7316" w:rsidRPr="00BF6857" w:rsidRDefault="009C7316" w:rsidP="009C7316">
      <w:pPr>
        <w:spacing w:after="0"/>
        <w:rPr>
          <w:rFonts w:ascii="Times New Roman" w:hAnsi="Times New Roman" w:cs="Times New Roman"/>
          <w:b/>
          <w:sz w:val="24"/>
          <w:szCs w:val="24"/>
        </w:rPr>
      </w:pPr>
    </w:p>
    <w:p w14:paraId="5F85C521" w14:textId="77777777" w:rsidR="009C7316" w:rsidRPr="00BF6857" w:rsidRDefault="009C7316" w:rsidP="009C7316">
      <w:pPr>
        <w:spacing w:after="0"/>
        <w:rPr>
          <w:rFonts w:ascii="Times New Roman" w:hAnsi="Times New Roman" w:cs="Times New Roman"/>
          <w:b/>
          <w:sz w:val="24"/>
          <w:szCs w:val="24"/>
        </w:rPr>
      </w:pPr>
      <w:r w:rsidRPr="00BF6857">
        <w:rPr>
          <w:rFonts w:ascii="Times New Roman" w:hAnsi="Times New Roman" w:cs="Times New Roman"/>
          <w:b/>
          <w:sz w:val="24"/>
          <w:szCs w:val="24"/>
        </w:rPr>
        <w:t>Description</w:t>
      </w:r>
    </w:p>
    <w:p w14:paraId="29E8690B" w14:textId="77777777" w:rsidR="009C7316" w:rsidRPr="00BF6857" w:rsidRDefault="009C7316" w:rsidP="009C7316">
      <w:pPr>
        <w:rPr>
          <w:rFonts w:ascii="Times New Roman" w:hAnsi="Times New Roman" w:cs="Times New Roman"/>
          <w:sz w:val="24"/>
          <w:szCs w:val="24"/>
        </w:rPr>
      </w:pPr>
      <w:r w:rsidRPr="00BF6857">
        <w:rPr>
          <w:rFonts w:ascii="Times New Roman" w:hAnsi="Times New Roman" w:cs="Times New Roman"/>
          <w:sz w:val="24"/>
          <w:szCs w:val="24"/>
        </w:rPr>
        <w:t xml:space="preserve">The intent of the Honors Thesis is to have the student strive to make an original scholarly or managerial contribution to the theory or the practice of </w:t>
      </w:r>
      <w:r w:rsidR="004A42AE" w:rsidRPr="00BF6857">
        <w:rPr>
          <w:rFonts w:ascii="Times New Roman" w:hAnsi="Times New Roman" w:cs="Times New Roman"/>
          <w:sz w:val="24"/>
          <w:szCs w:val="24"/>
        </w:rPr>
        <w:t xml:space="preserve">the </w:t>
      </w:r>
      <w:r w:rsidRPr="00BF6857">
        <w:rPr>
          <w:rFonts w:ascii="Times New Roman" w:hAnsi="Times New Roman" w:cs="Times New Roman"/>
          <w:sz w:val="24"/>
          <w:szCs w:val="24"/>
        </w:rPr>
        <w:t>IB discipline. As such, it is to be understood by the Honors student that the scope and magnitude of their Thesis are expected to be beyond that which is undertaken in standard courses, other forms of independent study, or in BUS 499.</w:t>
      </w:r>
    </w:p>
    <w:p w14:paraId="54128D9B" w14:textId="77777777" w:rsidR="009C7316" w:rsidRPr="00BF6857" w:rsidRDefault="009C7316" w:rsidP="009C7316">
      <w:pPr>
        <w:rPr>
          <w:rFonts w:ascii="Times New Roman" w:hAnsi="Times New Roman" w:cs="Times New Roman"/>
          <w:sz w:val="24"/>
          <w:szCs w:val="24"/>
        </w:rPr>
      </w:pPr>
      <w:r w:rsidRPr="00BF6857">
        <w:rPr>
          <w:rFonts w:ascii="Times New Roman" w:hAnsi="Times New Roman" w:cs="Times New Roman"/>
          <w:sz w:val="24"/>
          <w:szCs w:val="24"/>
        </w:rPr>
        <w:t>Traditional qualitative and quantitative research projects must follow established conventions, be consistent with the development of such projects, and conform to format guidelines established by the Honors Program.</w:t>
      </w:r>
    </w:p>
    <w:p w14:paraId="66CF5F81" w14:textId="77777777" w:rsidR="009C7316" w:rsidRPr="00BF6857" w:rsidRDefault="009C7316" w:rsidP="009C7316">
      <w:pPr>
        <w:spacing w:after="0"/>
        <w:rPr>
          <w:rFonts w:ascii="Times New Roman" w:hAnsi="Times New Roman" w:cs="Times New Roman"/>
          <w:sz w:val="24"/>
          <w:szCs w:val="24"/>
        </w:rPr>
      </w:pPr>
      <w:r w:rsidRPr="00BF6857">
        <w:rPr>
          <w:rFonts w:ascii="Times New Roman" w:hAnsi="Times New Roman" w:cs="Times New Roman"/>
          <w:sz w:val="24"/>
          <w:szCs w:val="24"/>
        </w:rPr>
        <w:lastRenderedPageBreak/>
        <w:t xml:space="preserve">Though the range of choice of topics for a thesis is vast, the nature of the inquiry undertaken </w:t>
      </w:r>
      <w:r w:rsidR="004A42AE" w:rsidRPr="00BF6857">
        <w:rPr>
          <w:rFonts w:ascii="Times New Roman" w:hAnsi="Times New Roman" w:cs="Times New Roman"/>
          <w:sz w:val="24"/>
          <w:szCs w:val="24"/>
        </w:rPr>
        <w:t>will fall</w:t>
      </w:r>
      <w:r w:rsidRPr="00BF6857">
        <w:rPr>
          <w:rFonts w:ascii="Times New Roman" w:hAnsi="Times New Roman" w:cs="Times New Roman"/>
          <w:sz w:val="24"/>
          <w:szCs w:val="24"/>
        </w:rPr>
        <w:t xml:space="preserve"> into one of three categories.  First, the study that is undertaken may be </w:t>
      </w:r>
      <w:r w:rsidRPr="00BF6857">
        <w:rPr>
          <w:rFonts w:ascii="Times New Roman" w:hAnsi="Times New Roman" w:cs="Times New Roman"/>
          <w:i/>
          <w:sz w:val="24"/>
          <w:szCs w:val="24"/>
        </w:rPr>
        <w:t>scholarly</w:t>
      </w:r>
      <w:r w:rsidRPr="00BF6857">
        <w:rPr>
          <w:rFonts w:ascii="Times New Roman" w:hAnsi="Times New Roman" w:cs="Times New Roman"/>
          <w:sz w:val="24"/>
          <w:szCs w:val="24"/>
        </w:rPr>
        <w:t xml:space="preserve"> in nature, whether theoretical or empirical.  The form of this kind of Thesis would be that of a scholarly paper, with the practical goal of presentation at a regional or national conference.  Second, the study that is undertaken may be </w:t>
      </w:r>
      <w:proofErr w:type="gramStart"/>
      <w:r w:rsidR="007E3074" w:rsidRPr="00BF6857">
        <w:rPr>
          <w:rFonts w:ascii="Times New Roman" w:hAnsi="Times New Roman" w:cs="Times New Roman"/>
          <w:i/>
          <w:sz w:val="24"/>
          <w:szCs w:val="24"/>
        </w:rPr>
        <w:t>managerial</w:t>
      </w:r>
      <w:proofErr w:type="gramEnd"/>
      <w:r w:rsidR="007E3074" w:rsidRPr="00BF6857">
        <w:rPr>
          <w:rFonts w:ascii="Times New Roman" w:hAnsi="Times New Roman" w:cs="Times New Roman"/>
          <w:i/>
          <w:sz w:val="24"/>
          <w:szCs w:val="24"/>
        </w:rPr>
        <w:t xml:space="preserve"> </w:t>
      </w:r>
      <w:r w:rsidRPr="00BF6857">
        <w:rPr>
          <w:rFonts w:ascii="Times New Roman" w:hAnsi="Times New Roman" w:cs="Times New Roman"/>
          <w:sz w:val="24"/>
          <w:szCs w:val="24"/>
        </w:rPr>
        <w:t xml:space="preserve">in nature, and be a research study performed on behalf of a business client, with two outcomes.  First, the study is to strive to provide significant contribution to actionable strategy for that client.  And, second, the student is to strive for findings that make some sort of contribution to the knowledge of marketing practice in general. And, third, the study that is undertaken may be a </w:t>
      </w:r>
      <w:r w:rsidRPr="00BF6857">
        <w:rPr>
          <w:rFonts w:ascii="Times New Roman" w:hAnsi="Times New Roman" w:cs="Times New Roman"/>
          <w:i/>
          <w:sz w:val="24"/>
          <w:szCs w:val="24"/>
        </w:rPr>
        <w:t>case study</w:t>
      </w:r>
      <w:r w:rsidRPr="00BF6857">
        <w:rPr>
          <w:rFonts w:ascii="Times New Roman" w:hAnsi="Times New Roman" w:cs="Times New Roman"/>
          <w:sz w:val="24"/>
          <w:szCs w:val="24"/>
        </w:rPr>
        <w:t xml:space="preserve">.  A case Thesis should take the general form of a Harvard Business School Press case.  As such, it is to be highly referenced, and present important questions and issues in the context of some particular problem faced by a manager and her or his firm, where that individual must recommend or implement some actionable strategy in response to a problem she or he faces, in a timely manner.  </w:t>
      </w:r>
    </w:p>
    <w:p w14:paraId="3C8FBCCB" w14:textId="77777777" w:rsidR="00EC598D" w:rsidRPr="00BF6857" w:rsidRDefault="00EC598D" w:rsidP="00EC598D">
      <w:pPr>
        <w:spacing w:after="0"/>
        <w:rPr>
          <w:rFonts w:ascii="Times New Roman" w:hAnsi="Times New Roman" w:cs="Times New Roman"/>
          <w:sz w:val="24"/>
          <w:szCs w:val="24"/>
        </w:rPr>
      </w:pPr>
    </w:p>
    <w:p w14:paraId="714A84EB" w14:textId="77777777" w:rsidR="00EC598D" w:rsidRPr="00BF6857" w:rsidRDefault="00EC598D" w:rsidP="00EC598D">
      <w:pPr>
        <w:spacing w:after="0"/>
        <w:rPr>
          <w:rFonts w:ascii="Times New Roman" w:hAnsi="Times New Roman" w:cs="Times New Roman"/>
          <w:sz w:val="24"/>
          <w:szCs w:val="24"/>
        </w:rPr>
      </w:pPr>
      <w:r w:rsidRPr="00BF6857">
        <w:rPr>
          <w:rFonts w:ascii="Times New Roman" w:hAnsi="Times New Roman" w:cs="Times New Roman"/>
          <w:sz w:val="24"/>
          <w:szCs w:val="24"/>
        </w:rPr>
        <w:t xml:space="preserve">Qualitative or quantitative studies or applied research is to follow established conventions, and conform to the format guidelines of the Honors Program.  </w:t>
      </w:r>
    </w:p>
    <w:p w14:paraId="52DA2F05" w14:textId="77777777" w:rsidR="00EC598D" w:rsidRPr="00BF6857" w:rsidRDefault="00EC598D" w:rsidP="009C7316">
      <w:pPr>
        <w:spacing w:after="0"/>
        <w:rPr>
          <w:rFonts w:ascii="Times New Roman" w:hAnsi="Times New Roman" w:cs="Times New Roman"/>
          <w:b/>
          <w:sz w:val="24"/>
          <w:szCs w:val="24"/>
        </w:rPr>
      </w:pPr>
    </w:p>
    <w:p w14:paraId="174AB234" w14:textId="77777777" w:rsidR="009C7316" w:rsidRPr="00BF6857" w:rsidRDefault="009C7316" w:rsidP="009C7316">
      <w:pPr>
        <w:spacing w:after="0"/>
        <w:rPr>
          <w:rFonts w:ascii="Times New Roman" w:hAnsi="Times New Roman" w:cs="Times New Roman"/>
          <w:b/>
          <w:sz w:val="24"/>
          <w:szCs w:val="24"/>
        </w:rPr>
      </w:pPr>
      <w:r w:rsidRPr="00BF6857">
        <w:rPr>
          <w:rFonts w:ascii="Times New Roman" w:hAnsi="Times New Roman" w:cs="Times New Roman"/>
          <w:b/>
          <w:sz w:val="24"/>
          <w:szCs w:val="24"/>
        </w:rPr>
        <w:t>Academic Credit/Timeline</w:t>
      </w:r>
    </w:p>
    <w:p w14:paraId="27A33123" w14:textId="77777777" w:rsidR="006F267E" w:rsidRPr="00BF6857" w:rsidRDefault="006F267E" w:rsidP="006F267E">
      <w:pPr>
        <w:spacing w:after="0"/>
        <w:rPr>
          <w:rFonts w:ascii="Times New Roman" w:hAnsi="Times New Roman" w:cs="Times New Roman"/>
          <w:sz w:val="24"/>
          <w:szCs w:val="24"/>
        </w:rPr>
      </w:pPr>
      <w:r w:rsidRPr="00BF6857">
        <w:rPr>
          <w:rFonts w:ascii="Times New Roman" w:hAnsi="Times New Roman" w:cs="Times New Roman"/>
          <w:sz w:val="24"/>
          <w:szCs w:val="24"/>
        </w:rPr>
        <w:t xml:space="preserve">The distribution of credit hours will be determined in consultation with the mentor. However, thesis credit may not be granted in Winter Term or summer and a student may not take more than four hours of thesis credit in a semester. </w:t>
      </w:r>
    </w:p>
    <w:p w14:paraId="3AA0C0B1" w14:textId="77777777" w:rsidR="006F267E" w:rsidRPr="00BF6857" w:rsidRDefault="006F267E" w:rsidP="006F267E">
      <w:pPr>
        <w:spacing w:after="0"/>
        <w:rPr>
          <w:rFonts w:ascii="Times New Roman" w:hAnsi="Times New Roman" w:cs="Times New Roman"/>
          <w:sz w:val="24"/>
          <w:szCs w:val="24"/>
        </w:rPr>
      </w:pPr>
    </w:p>
    <w:p w14:paraId="440D09E3" w14:textId="77777777" w:rsidR="006F267E" w:rsidRPr="00BF6857" w:rsidRDefault="006F267E" w:rsidP="006F267E">
      <w:pPr>
        <w:spacing w:after="0"/>
        <w:rPr>
          <w:rFonts w:ascii="Times New Roman" w:hAnsi="Times New Roman" w:cs="Times New Roman"/>
          <w:sz w:val="24"/>
          <w:szCs w:val="24"/>
        </w:rPr>
      </w:pPr>
      <w:r w:rsidRPr="00BF6857">
        <w:rPr>
          <w:rFonts w:ascii="Times New Roman" w:hAnsi="Times New Roman" w:cs="Times New Roman"/>
          <w:sz w:val="24"/>
          <w:szCs w:val="24"/>
        </w:rPr>
        <w:t xml:space="preserve">Both student and mentor are expected to follow the deadlines set forth by the Honors Program for thesis proposals, mid-semester reports, and final project, etc.  After identification of a research mentor in consultation with the department chair, students should enroll in 1 – 2 semester hour(s) of HNR 498 with the mentor in which the student and mentor develop the thesis proposal, no later than </w:t>
      </w:r>
      <w:r w:rsidR="00F740F6" w:rsidRPr="00BF6857">
        <w:rPr>
          <w:rFonts w:ascii="Times New Roman" w:hAnsi="Times New Roman" w:cs="Times New Roman"/>
          <w:sz w:val="24"/>
          <w:szCs w:val="24"/>
        </w:rPr>
        <w:t>spring</w:t>
      </w:r>
      <w:r w:rsidRPr="00BF6857">
        <w:rPr>
          <w:rFonts w:ascii="Times New Roman" w:hAnsi="Times New Roman" w:cs="Times New Roman"/>
          <w:sz w:val="24"/>
          <w:szCs w:val="24"/>
        </w:rPr>
        <w:t xml:space="preserve"> of the student’s junior year.</w:t>
      </w:r>
    </w:p>
    <w:p w14:paraId="43411D29" w14:textId="77777777" w:rsidR="006F267E" w:rsidRPr="00BF6857" w:rsidRDefault="006F267E" w:rsidP="006F267E">
      <w:pPr>
        <w:spacing w:after="0"/>
        <w:rPr>
          <w:rFonts w:ascii="Times New Roman" w:hAnsi="Times New Roman" w:cs="Times New Roman"/>
          <w:sz w:val="24"/>
          <w:szCs w:val="24"/>
        </w:rPr>
      </w:pPr>
    </w:p>
    <w:p w14:paraId="3408839D" w14:textId="77777777" w:rsidR="006F267E" w:rsidRPr="00BF6857" w:rsidRDefault="006F267E" w:rsidP="006F267E">
      <w:pPr>
        <w:spacing w:after="0"/>
        <w:rPr>
          <w:rFonts w:ascii="Times New Roman" w:hAnsi="Times New Roman" w:cs="Times New Roman"/>
          <w:sz w:val="24"/>
          <w:szCs w:val="24"/>
        </w:rPr>
      </w:pPr>
      <w:r w:rsidRPr="00BF6857">
        <w:rPr>
          <w:rFonts w:ascii="Times New Roman" w:hAnsi="Times New Roman" w:cs="Times New Roman"/>
          <w:sz w:val="24"/>
          <w:szCs w:val="24"/>
        </w:rPr>
        <w:t>After acceptance of the proposal, students will most likely enroll in 2 – 3 hours of HNR in each subsequent semester.  Final arrangement of distribution should be made in consultation with the faculty mentor and the department chair.</w:t>
      </w:r>
    </w:p>
    <w:p w14:paraId="45ADF015" w14:textId="77777777" w:rsidR="006F267E" w:rsidRPr="00BF6857" w:rsidRDefault="006F267E" w:rsidP="006F267E">
      <w:pPr>
        <w:spacing w:after="0"/>
        <w:rPr>
          <w:rFonts w:ascii="Times New Roman" w:hAnsi="Times New Roman" w:cs="Times New Roman"/>
          <w:sz w:val="24"/>
          <w:szCs w:val="24"/>
        </w:rPr>
      </w:pPr>
    </w:p>
    <w:p w14:paraId="3CE02B7F" w14:textId="77777777" w:rsidR="006F267E" w:rsidRPr="00BF6857" w:rsidRDefault="006F267E" w:rsidP="006F267E">
      <w:pPr>
        <w:spacing w:after="0"/>
        <w:rPr>
          <w:rFonts w:ascii="Times New Roman" w:hAnsi="Times New Roman" w:cs="Times New Roman"/>
          <w:sz w:val="24"/>
          <w:szCs w:val="24"/>
        </w:rPr>
      </w:pPr>
      <w:r w:rsidRPr="00BF6857">
        <w:rPr>
          <w:rFonts w:ascii="Times New Roman" w:hAnsi="Times New Roman" w:cs="Times New Roman"/>
          <w:sz w:val="24"/>
          <w:szCs w:val="24"/>
        </w:rPr>
        <w:t>* The thesis defense must comply with the format and policies of the Honors Program.  All Marketing majors must also make a formal presentation of their results directed to the faculty and allow audience questions.</w:t>
      </w:r>
    </w:p>
    <w:p w14:paraId="7EF1871E" w14:textId="77777777" w:rsidR="006F267E" w:rsidRPr="00BF6857" w:rsidRDefault="006F267E" w:rsidP="006F267E">
      <w:pPr>
        <w:spacing w:after="0"/>
        <w:rPr>
          <w:rFonts w:ascii="Times New Roman" w:hAnsi="Times New Roman" w:cs="Times New Roman"/>
          <w:sz w:val="24"/>
          <w:szCs w:val="24"/>
        </w:rPr>
      </w:pPr>
    </w:p>
    <w:p w14:paraId="12D97DE4" w14:textId="77777777" w:rsidR="006F267E" w:rsidRPr="00BF6857" w:rsidRDefault="006F267E" w:rsidP="006F267E">
      <w:pPr>
        <w:spacing w:after="0"/>
        <w:rPr>
          <w:rFonts w:ascii="Times New Roman" w:hAnsi="Times New Roman" w:cs="Times New Roman"/>
          <w:sz w:val="24"/>
          <w:szCs w:val="24"/>
        </w:rPr>
      </w:pPr>
      <w:r w:rsidRPr="00BF6857">
        <w:rPr>
          <w:rFonts w:ascii="Times New Roman" w:hAnsi="Times New Roman" w:cs="Times New Roman"/>
          <w:sz w:val="24"/>
          <w:szCs w:val="24"/>
        </w:rPr>
        <w:t>Revised: March 2016</w:t>
      </w:r>
    </w:p>
    <w:p w14:paraId="3CBF4E33" w14:textId="77777777" w:rsidR="00115B50" w:rsidRPr="00BF6857" w:rsidRDefault="00115B50" w:rsidP="009C7316"/>
    <w:sectPr w:rsidR="00115B50" w:rsidRPr="00BF6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16"/>
    <w:rsid w:val="00115B50"/>
    <w:rsid w:val="004A42AE"/>
    <w:rsid w:val="006F267E"/>
    <w:rsid w:val="007E3074"/>
    <w:rsid w:val="00932B10"/>
    <w:rsid w:val="009C7316"/>
    <w:rsid w:val="00BF6857"/>
    <w:rsid w:val="00EC598D"/>
    <w:rsid w:val="00F74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28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7316"/>
    <w:rPr>
      <w:sz w:val="16"/>
      <w:szCs w:val="16"/>
    </w:rPr>
  </w:style>
  <w:style w:type="paragraph" w:styleId="CommentText">
    <w:name w:val="annotation text"/>
    <w:basedOn w:val="Normal"/>
    <w:link w:val="CommentTextChar"/>
    <w:uiPriority w:val="99"/>
    <w:semiHidden/>
    <w:unhideWhenUsed/>
    <w:rsid w:val="009C7316"/>
    <w:pPr>
      <w:spacing w:line="240" w:lineRule="auto"/>
    </w:pPr>
    <w:rPr>
      <w:sz w:val="20"/>
      <w:szCs w:val="20"/>
    </w:rPr>
  </w:style>
  <w:style w:type="character" w:customStyle="1" w:styleId="CommentTextChar">
    <w:name w:val="Comment Text Char"/>
    <w:basedOn w:val="DefaultParagraphFont"/>
    <w:link w:val="CommentText"/>
    <w:uiPriority w:val="99"/>
    <w:semiHidden/>
    <w:rsid w:val="009C7316"/>
    <w:rPr>
      <w:sz w:val="20"/>
      <w:szCs w:val="20"/>
    </w:rPr>
  </w:style>
  <w:style w:type="paragraph" w:styleId="BalloonText">
    <w:name w:val="Balloon Text"/>
    <w:basedOn w:val="Normal"/>
    <w:link w:val="BalloonTextChar"/>
    <w:uiPriority w:val="99"/>
    <w:semiHidden/>
    <w:unhideWhenUsed/>
    <w:rsid w:val="009C7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31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7316"/>
    <w:rPr>
      <w:sz w:val="16"/>
      <w:szCs w:val="16"/>
    </w:rPr>
  </w:style>
  <w:style w:type="paragraph" w:styleId="CommentText">
    <w:name w:val="annotation text"/>
    <w:basedOn w:val="Normal"/>
    <w:link w:val="CommentTextChar"/>
    <w:uiPriority w:val="99"/>
    <w:semiHidden/>
    <w:unhideWhenUsed/>
    <w:rsid w:val="009C7316"/>
    <w:pPr>
      <w:spacing w:line="240" w:lineRule="auto"/>
    </w:pPr>
    <w:rPr>
      <w:sz w:val="20"/>
      <w:szCs w:val="20"/>
    </w:rPr>
  </w:style>
  <w:style w:type="character" w:customStyle="1" w:styleId="CommentTextChar">
    <w:name w:val="Comment Text Char"/>
    <w:basedOn w:val="DefaultParagraphFont"/>
    <w:link w:val="CommentText"/>
    <w:uiPriority w:val="99"/>
    <w:semiHidden/>
    <w:rsid w:val="009C7316"/>
    <w:rPr>
      <w:sz w:val="20"/>
      <w:szCs w:val="20"/>
    </w:rPr>
  </w:style>
  <w:style w:type="paragraph" w:styleId="BalloonText">
    <w:name w:val="Balloon Text"/>
    <w:basedOn w:val="Normal"/>
    <w:link w:val="BalloonTextChar"/>
    <w:uiPriority w:val="99"/>
    <w:semiHidden/>
    <w:unhideWhenUsed/>
    <w:rsid w:val="009C7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mbrookbank</dc:creator>
  <cp:lastModifiedBy>Tom</cp:lastModifiedBy>
  <cp:revision>3</cp:revision>
  <dcterms:created xsi:type="dcterms:W3CDTF">2016-03-14T01:24:00Z</dcterms:created>
  <dcterms:modified xsi:type="dcterms:W3CDTF">2016-03-14T01:27:00Z</dcterms:modified>
</cp:coreProperties>
</file>