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949D" w14:textId="55920AE5" w:rsidR="00341F33" w:rsidRDefault="00341F33" w:rsidP="00341F33">
      <w:pPr>
        <w:spacing w:after="0"/>
        <w:jc w:val="center"/>
        <w:rPr>
          <w:rFonts w:asciiTheme="majorHAnsi" w:hAnsiTheme="majorHAnsi"/>
          <w:b/>
          <w:sz w:val="28"/>
          <w:szCs w:val="28"/>
        </w:rPr>
      </w:pPr>
      <w:r w:rsidRPr="00341F33">
        <w:rPr>
          <w:rFonts w:asciiTheme="majorHAnsi" w:hAnsiTheme="majorHAnsi"/>
          <w:b/>
          <w:sz w:val="28"/>
          <w:szCs w:val="28"/>
        </w:rPr>
        <w:t>4</w:t>
      </w:r>
      <w:r w:rsidR="00B4600C">
        <w:rPr>
          <w:rFonts w:asciiTheme="majorHAnsi" w:hAnsiTheme="majorHAnsi"/>
          <w:b/>
          <w:sz w:val="28"/>
          <w:szCs w:val="28"/>
        </w:rPr>
        <w:t>9</w:t>
      </w:r>
      <w:r w:rsidRPr="00341F33">
        <w:rPr>
          <w:rFonts w:asciiTheme="majorHAnsi" w:hAnsiTheme="majorHAnsi"/>
          <w:b/>
          <w:sz w:val="28"/>
          <w:szCs w:val="28"/>
        </w:rPr>
        <w:t>98 Registration Questions</w:t>
      </w:r>
    </w:p>
    <w:p w14:paraId="606F0C4C" w14:textId="77777777" w:rsidR="00341F33" w:rsidRPr="00341F33" w:rsidRDefault="00341F33" w:rsidP="00341F33">
      <w:pPr>
        <w:spacing w:after="0"/>
        <w:jc w:val="center"/>
        <w:rPr>
          <w:rFonts w:asciiTheme="majorHAnsi" w:hAnsiTheme="majorHAnsi"/>
          <w:b/>
          <w:sz w:val="28"/>
          <w:szCs w:val="28"/>
        </w:rPr>
      </w:pPr>
      <w:r>
        <w:rPr>
          <w:rFonts w:asciiTheme="majorHAnsi" w:hAnsiTheme="majorHAnsi"/>
          <w:b/>
          <w:sz w:val="28"/>
          <w:szCs w:val="28"/>
        </w:rPr>
        <w:t>___________________________________________________________________</w:t>
      </w:r>
    </w:p>
    <w:p w14:paraId="1F37A178" w14:textId="742B2BBA" w:rsidR="00341F33" w:rsidRPr="00B4600C" w:rsidRDefault="00341F33" w:rsidP="00341F33">
      <w:pPr>
        <w:rPr>
          <w:rFonts w:asciiTheme="majorHAnsi" w:hAnsiTheme="majorHAnsi"/>
          <w:sz w:val="24"/>
          <w:szCs w:val="24"/>
        </w:rPr>
      </w:pPr>
      <w:r w:rsidRPr="00B4600C">
        <w:rPr>
          <w:rFonts w:asciiTheme="majorHAnsi" w:hAnsiTheme="majorHAnsi"/>
          <w:sz w:val="24"/>
          <w:szCs w:val="24"/>
        </w:rPr>
        <w:t>These questions are included as part of the HNR 4</w:t>
      </w:r>
      <w:r w:rsidR="00B4600C">
        <w:rPr>
          <w:rFonts w:asciiTheme="majorHAnsi" w:hAnsiTheme="majorHAnsi"/>
          <w:sz w:val="24"/>
          <w:szCs w:val="24"/>
        </w:rPr>
        <w:t>9</w:t>
      </w:r>
      <w:r w:rsidRPr="00B4600C">
        <w:rPr>
          <w:rFonts w:asciiTheme="majorHAnsi" w:hAnsiTheme="majorHAnsi"/>
          <w:sz w:val="24"/>
          <w:szCs w:val="24"/>
        </w:rPr>
        <w:t>98 online registration form. This form must be submitted by the student and approved by both the mentor and Honors Program Director. Answers to the following questions, should be developed in conversation with the faculty mentor. The more thorough and specific the answers to these questions, the better. The deadline for 49</w:t>
      </w:r>
      <w:r w:rsidR="00B4600C">
        <w:rPr>
          <w:rFonts w:asciiTheme="majorHAnsi" w:hAnsiTheme="majorHAnsi"/>
          <w:sz w:val="24"/>
          <w:szCs w:val="24"/>
        </w:rPr>
        <w:t>9</w:t>
      </w:r>
      <w:r w:rsidRPr="00B4600C">
        <w:rPr>
          <w:rFonts w:asciiTheme="majorHAnsi" w:hAnsiTheme="majorHAnsi"/>
          <w:sz w:val="24"/>
          <w:szCs w:val="24"/>
        </w:rPr>
        <w:t xml:space="preserve">8 registration is noted on the Honors Calendar. Late registrations will not be accepted.  </w:t>
      </w:r>
    </w:p>
    <w:p w14:paraId="38013178" w14:textId="147B9CDF"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Research Title</w:t>
      </w:r>
      <w:proofErr w:type="gramStart"/>
      <w:r w:rsidRPr="00B4600C">
        <w:rPr>
          <w:rFonts w:asciiTheme="majorHAnsi" w:hAnsiTheme="majorHAnsi"/>
          <w:b/>
          <w:sz w:val="24"/>
          <w:szCs w:val="24"/>
        </w:rPr>
        <w:t xml:space="preserve">:  </w:t>
      </w:r>
      <w:r w:rsidRPr="00B4600C">
        <w:rPr>
          <w:rFonts w:asciiTheme="majorHAnsi" w:hAnsiTheme="majorHAnsi"/>
          <w:sz w:val="24"/>
          <w:szCs w:val="24"/>
        </w:rPr>
        <w:t>(</w:t>
      </w:r>
      <w:proofErr w:type="gramEnd"/>
      <w:r w:rsidRPr="00B4600C">
        <w:rPr>
          <w:rFonts w:asciiTheme="majorHAnsi" w:hAnsiTheme="majorHAnsi"/>
          <w:sz w:val="24"/>
          <w:szCs w:val="24"/>
        </w:rPr>
        <w:t>Must be no more that 30 Characters)</w:t>
      </w:r>
    </w:p>
    <w:p w14:paraId="708FDF10" w14:textId="1056FA86"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Our regular meeting times will be: </w:t>
      </w:r>
      <w:r w:rsidRPr="00B4600C">
        <w:rPr>
          <w:rFonts w:asciiTheme="majorHAnsi" w:hAnsiTheme="majorHAnsi"/>
          <w:sz w:val="24"/>
          <w:szCs w:val="24"/>
        </w:rPr>
        <w:t>(should be at least once per week and not TBD)</w:t>
      </w:r>
    </w:p>
    <w:p w14:paraId="3359C514" w14:textId="73D596A2"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At these meetings, we usually will spend our time by: </w:t>
      </w:r>
      <w:r w:rsidRPr="00B4600C">
        <w:rPr>
          <w:rFonts w:asciiTheme="majorHAnsi" w:hAnsiTheme="majorHAnsi"/>
          <w:sz w:val="24"/>
          <w:szCs w:val="24"/>
        </w:rPr>
        <w:t>(please describe typical agenda/activities)</w:t>
      </w:r>
    </w:p>
    <w:p w14:paraId="5C90C401" w14:textId="6C653C86"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Hours per week the student will be expected to work on the thesis project: </w:t>
      </w:r>
      <w:r w:rsidRPr="00B4600C">
        <w:rPr>
          <w:rFonts w:asciiTheme="majorHAnsi" w:hAnsiTheme="majorHAnsi"/>
          <w:sz w:val="24"/>
          <w:szCs w:val="24"/>
        </w:rPr>
        <w:t>(should comply with Undergraduate Research Program guidelines, which state a minimum of 3 hours per week per credit hour)</w:t>
      </w:r>
    </w:p>
    <w:p w14:paraId="464859D3" w14:textId="727C20E6"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Specific tasks to be completed this semester include:  </w:t>
      </w:r>
      <w:r w:rsidRPr="00B4600C">
        <w:rPr>
          <w:rFonts w:asciiTheme="majorHAnsi" w:hAnsiTheme="majorHAnsi"/>
          <w:sz w:val="24"/>
          <w:szCs w:val="24"/>
        </w:rPr>
        <w:t>(provide an extensive and detailed list.  If the student has not yet submitted a thesis proposal, include that task in the list).</w:t>
      </w:r>
    </w:p>
    <w:p w14:paraId="1A449251" w14:textId="02CFDFB0"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Expected timeline: </w:t>
      </w:r>
      <w:r w:rsidRPr="00B4600C">
        <w:rPr>
          <w:rFonts w:asciiTheme="majorHAnsi" w:hAnsiTheme="majorHAnsi"/>
          <w:sz w:val="24"/>
          <w:szCs w:val="24"/>
        </w:rPr>
        <w:t xml:space="preserve">(subject to change, of course, but this is the tentative plan) </w:t>
      </w:r>
    </w:p>
    <w:p w14:paraId="40159C26" w14:textId="7BC511EA" w:rsidR="00341F33" w:rsidRPr="00B4600C" w:rsidRDefault="00341F33" w:rsidP="00341F33">
      <w:pPr>
        <w:rPr>
          <w:rFonts w:asciiTheme="majorHAnsi" w:hAnsiTheme="majorHAnsi"/>
          <w:b/>
          <w:sz w:val="24"/>
          <w:szCs w:val="24"/>
        </w:rPr>
      </w:pPr>
      <w:r w:rsidRPr="00B4600C">
        <w:rPr>
          <w:rFonts w:asciiTheme="majorHAnsi" w:hAnsiTheme="majorHAnsi"/>
          <w:b/>
          <w:sz w:val="24"/>
          <w:szCs w:val="24"/>
        </w:rPr>
        <w:t xml:space="preserve">The grade for this semester will be assigned on the following basis: </w:t>
      </w:r>
      <w:r w:rsidRPr="00B4600C">
        <w:rPr>
          <w:rFonts w:asciiTheme="majorHAnsi" w:hAnsiTheme="majorHAnsi"/>
          <w:sz w:val="24"/>
          <w:szCs w:val="24"/>
        </w:rPr>
        <w:t>(please explain specifically)</w:t>
      </w:r>
    </w:p>
    <w:p w14:paraId="77E37570" w14:textId="524D39F1" w:rsidR="00154B57" w:rsidRPr="00B4600C" w:rsidRDefault="00341F33" w:rsidP="00154B57">
      <w:pPr>
        <w:rPr>
          <w:rFonts w:asciiTheme="majorHAnsi" w:hAnsiTheme="majorHAnsi"/>
          <w:sz w:val="24"/>
          <w:szCs w:val="24"/>
        </w:rPr>
      </w:pPr>
      <w:r w:rsidRPr="00B4600C">
        <w:rPr>
          <w:rFonts w:asciiTheme="majorHAnsi" w:hAnsiTheme="majorHAnsi"/>
          <w:b/>
          <w:sz w:val="24"/>
          <w:szCs w:val="24"/>
        </w:rPr>
        <w:t>Note:</w:t>
      </w:r>
      <w:r w:rsidRPr="00B4600C">
        <w:rPr>
          <w:rFonts w:asciiTheme="majorHAnsi" w:hAnsiTheme="majorHAnsi"/>
          <w:sz w:val="24"/>
          <w:szCs w:val="24"/>
        </w:rPr>
        <w:t xml:space="preserve"> At the end of the form</w:t>
      </w:r>
      <w:r w:rsidR="00154B57" w:rsidRPr="00B4600C">
        <w:rPr>
          <w:rFonts w:asciiTheme="majorHAnsi" w:hAnsiTheme="majorHAnsi"/>
          <w:sz w:val="24"/>
          <w:szCs w:val="24"/>
        </w:rPr>
        <w:t>,</w:t>
      </w:r>
      <w:r w:rsidRPr="00B4600C">
        <w:rPr>
          <w:rFonts w:asciiTheme="majorHAnsi" w:hAnsiTheme="majorHAnsi"/>
          <w:sz w:val="24"/>
          <w:szCs w:val="24"/>
        </w:rPr>
        <w:t xml:space="preserve"> you will be required to agree to the following: </w:t>
      </w:r>
    </w:p>
    <w:p w14:paraId="77C7C81B" w14:textId="77777777" w:rsidR="00154B57" w:rsidRPr="00B4600C" w:rsidRDefault="00341F33" w:rsidP="00154B57">
      <w:pPr>
        <w:spacing w:after="0"/>
        <w:rPr>
          <w:rFonts w:asciiTheme="majorHAnsi" w:hAnsiTheme="majorHAnsi"/>
          <w:sz w:val="24"/>
          <w:szCs w:val="24"/>
        </w:rPr>
      </w:pPr>
      <w:r w:rsidRPr="00B4600C">
        <w:rPr>
          <w:rFonts w:asciiTheme="majorHAnsi" w:hAnsiTheme="majorHAnsi"/>
          <w:sz w:val="24"/>
          <w:szCs w:val="24"/>
        </w:rPr>
        <w:t>“</w:t>
      </w:r>
      <w:r w:rsidR="00154B57" w:rsidRPr="00B4600C">
        <w:rPr>
          <w:rFonts w:asciiTheme="majorHAnsi" w:hAnsiTheme="majorHAnsi"/>
          <w:sz w:val="24"/>
          <w:szCs w:val="24"/>
        </w:rPr>
        <w:t xml:space="preserve">By checking this </w:t>
      </w:r>
      <w:proofErr w:type="gramStart"/>
      <w:r w:rsidR="00154B57" w:rsidRPr="00B4600C">
        <w:rPr>
          <w:rFonts w:asciiTheme="majorHAnsi" w:hAnsiTheme="majorHAnsi"/>
          <w:sz w:val="24"/>
          <w:szCs w:val="24"/>
        </w:rPr>
        <w:t>box</w:t>
      </w:r>
      <w:proofErr w:type="gramEnd"/>
      <w:r w:rsidR="00154B57" w:rsidRPr="00B4600C">
        <w:rPr>
          <w:rFonts w:asciiTheme="majorHAnsi" w:hAnsiTheme="majorHAnsi"/>
          <w:sz w:val="24"/>
          <w:szCs w:val="24"/>
        </w:rPr>
        <w:t xml:space="preserve"> you affirm that the work being registered for complies with all institutional policies: </w:t>
      </w:r>
    </w:p>
    <w:p w14:paraId="24352A53" w14:textId="77777777" w:rsidR="00154B57" w:rsidRPr="00B4600C" w:rsidRDefault="00154B57" w:rsidP="00154B57">
      <w:pPr>
        <w:spacing w:after="0"/>
        <w:ind w:left="720"/>
        <w:rPr>
          <w:rFonts w:asciiTheme="majorHAnsi" w:hAnsiTheme="majorHAnsi"/>
          <w:sz w:val="24"/>
          <w:szCs w:val="24"/>
        </w:rPr>
      </w:pPr>
      <w:r w:rsidRPr="00B4600C">
        <w:rPr>
          <w:rFonts w:asciiTheme="majorHAnsi" w:hAnsiTheme="majorHAnsi"/>
          <w:sz w:val="24"/>
          <w:szCs w:val="24"/>
        </w:rPr>
        <w:t>1. The work fundamentally reflects the project as set forth in the original Honors thesis proposal, and</w:t>
      </w:r>
    </w:p>
    <w:p w14:paraId="2FFF8212" w14:textId="77777777" w:rsidR="00154B57" w:rsidRPr="00B4600C" w:rsidRDefault="00154B57" w:rsidP="00154B57">
      <w:pPr>
        <w:spacing w:after="0"/>
        <w:ind w:left="720"/>
        <w:rPr>
          <w:rFonts w:asciiTheme="majorHAnsi" w:hAnsiTheme="majorHAnsi"/>
          <w:sz w:val="24"/>
          <w:szCs w:val="24"/>
        </w:rPr>
      </w:pPr>
      <w:r w:rsidRPr="00B4600C">
        <w:rPr>
          <w:rFonts w:asciiTheme="majorHAnsi" w:hAnsiTheme="majorHAnsi"/>
          <w:sz w:val="24"/>
          <w:szCs w:val="24"/>
        </w:rPr>
        <w:t xml:space="preserve">2.  you will attend mandatory meetings related to the Honors thesis and turn in the appropriate end-of-semester </w:t>
      </w:r>
      <w:proofErr w:type="gramStart"/>
      <w:r w:rsidRPr="00B4600C">
        <w:rPr>
          <w:rFonts w:asciiTheme="majorHAnsi" w:hAnsiTheme="majorHAnsi"/>
          <w:sz w:val="24"/>
          <w:szCs w:val="24"/>
        </w:rPr>
        <w:t>report;</w:t>
      </w:r>
      <w:proofErr w:type="gramEnd"/>
    </w:p>
    <w:p w14:paraId="31143CA3" w14:textId="78724924" w:rsidR="00154B57" w:rsidRPr="00B4600C" w:rsidRDefault="00154B57" w:rsidP="00154B57">
      <w:pPr>
        <w:spacing w:after="0"/>
        <w:ind w:left="720"/>
        <w:rPr>
          <w:rFonts w:asciiTheme="majorHAnsi" w:hAnsiTheme="majorHAnsi"/>
          <w:sz w:val="24"/>
          <w:szCs w:val="24"/>
        </w:rPr>
      </w:pPr>
      <w:r w:rsidRPr="00B4600C">
        <w:rPr>
          <w:rFonts w:asciiTheme="majorHAnsi" w:hAnsiTheme="majorHAnsi"/>
          <w:sz w:val="24"/>
          <w:szCs w:val="24"/>
        </w:rPr>
        <w:t>3. if the work simultaneously fulfills another program (e.g., Lumen), those program guidelines are also adhered to; </w:t>
      </w:r>
      <w:r w:rsidRPr="00B4600C">
        <w:rPr>
          <w:rFonts w:asciiTheme="majorHAnsi" w:hAnsiTheme="majorHAnsi"/>
          <w:sz w:val="24"/>
          <w:szCs w:val="24"/>
        </w:rPr>
        <w:br/>
        <w:t xml:space="preserve">4. if the work involves research with human participants, appropriate IRB approval has been obtained prior to data collection, </w:t>
      </w:r>
      <w:proofErr w:type="gramStart"/>
      <w:r w:rsidRPr="00B4600C">
        <w:rPr>
          <w:rFonts w:asciiTheme="majorHAnsi" w:hAnsiTheme="majorHAnsi"/>
          <w:sz w:val="24"/>
          <w:szCs w:val="24"/>
        </w:rPr>
        <w:t>and;</w:t>
      </w:r>
      <w:proofErr w:type="gramEnd"/>
      <w:r w:rsidRPr="00B4600C">
        <w:rPr>
          <w:rFonts w:asciiTheme="majorHAnsi" w:hAnsiTheme="majorHAnsi"/>
          <w:sz w:val="24"/>
          <w:szCs w:val="24"/>
        </w:rPr>
        <w:t> </w:t>
      </w:r>
      <w:r w:rsidRPr="00B4600C">
        <w:rPr>
          <w:rFonts w:asciiTheme="majorHAnsi" w:hAnsiTheme="majorHAnsi"/>
          <w:sz w:val="24"/>
          <w:szCs w:val="24"/>
        </w:rPr>
        <w:br/>
        <w:t>5. if the work involves research outside the U.S., the work has been reviewed and approved by an appropriate member of the Isabella Cannon Centre.”</w:t>
      </w:r>
    </w:p>
    <w:p w14:paraId="5AEF6361" w14:textId="70670F28" w:rsidR="00341F33" w:rsidRPr="00B4600C" w:rsidRDefault="00341F33" w:rsidP="00341F33">
      <w:pPr>
        <w:rPr>
          <w:rFonts w:asciiTheme="majorHAnsi" w:hAnsiTheme="majorHAnsi"/>
          <w:sz w:val="24"/>
          <w:szCs w:val="24"/>
        </w:rPr>
      </w:pPr>
      <w:r w:rsidRPr="00B4600C">
        <w:rPr>
          <w:rFonts w:asciiTheme="majorHAnsi" w:hAnsiTheme="majorHAnsi"/>
          <w:sz w:val="24"/>
          <w:szCs w:val="24"/>
        </w:rPr>
        <w:t xml:space="preserve"> </w:t>
      </w:r>
    </w:p>
    <w:p w14:paraId="2CC465B1" w14:textId="77777777" w:rsidR="00341F33" w:rsidRPr="00341F33" w:rsidRDefault="00341F33" w:rsidP="00341F33">
      <w:pPr>
        <w:rPr>
          <w:rFonts w:asciiTheme="majorHAnsi" w:hAnsiTheme="majorHAnsi"/>
        </w:rPr>
      </w:pPr>
      <w:r w:rsidRPr="00341F33">
        <w:rPr>
          <w:rFonts w:asciiTheme="majorHAnsi" w:hAnsiTheme="majorHAnsi"/>
        </w:rPr>
        <w:t xml:space="preserve"> </w:t>
      </w:r>
    </w:p>
    <w:p w14:paraId="057E0EE5" w14:textId="77777777" w:rsidR="00341F33" w:rsidRPr="00341F33" w:rsidRDefault="00341F33" w:rsidP="00341F33">
      <w:pPr>
        <w:rPr>
          <w:rFonts w:asciiTheme="majorHAnsi" w:hAnsiTheme="majorHAnsi"/>
        </w:rPr>
      </w:pPr>
      <w:r w:rsidRPr="00341F33">
        <w:rPr>
          <w:rFonts w:asciiTheme="majorHAnsi" w:hAnsiTheme="majorHAnsi"/>
        </w:rPr>
        <w:t xml:space="preserve"> </w:t>
      </w:r>
    </w:p>
    <w:p w14:paraId="500E27A1" w14:textId="77777777" w:rsidR="00B06A40" w:rsidRPr="00341F33" w:rsidRDefault="00B06A40">
      <w:pPr>
        <w:rPr>
          <w:rFonts w:asciiTheme="majorHAnsi" w:hAnsiTheme="majorHAnsi"/>
        </w:rPr>
      </w:pPr>
    </w:p>
    <w:sectPr w:rsidR="00B06A40" w:rsidRPr="00341F33" w:rsidSect="00154B57">
      <w:pgSz w:w="12240" w:h="15840"/>
      <w:pgMar w:top="1035"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F33"/>
    <w:rsid w:val="00092775"/>
    <w:rsid w:val="000E324F"/>
    <w:rsid w:val="00154B57"/>
    <w:rsid w:val="00174694"/>
    <w:rsid w:val="00341F33"/>
    <w:rsid w:val="00511C6D"/>
    <w:rsid w:val="00681DD9"/>
    <w:rsid w:val="00816F1A"/>
    <w:rsid w:val="00824AF6"/>
    <w:rsid w:val="008D62C7"/>
    <w:rsid w:val="00952CE4"/>
    <w:rsid w:val="009D2CBB"/>
    <w:rsid w:val="00B06A40"/>
    <w:rsid w:val="00B4600C"/>
    <w:rsid w:val="00C07646"/>
    <w:rsid w:val="00C849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C24B38"/>
  <w15:docId w15:val="{45D01126-75F8-4C42-94CC-2F19DDF4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07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5832">
      <w:bodyDiv w:val="1"/>
      <w:marLeft w:val="0"/>
      <w:marRight w:val="0"/>
      <w:marTop w:val="0"/>
      <w:marBottom w:val="0"/>
      <w:divBdr>
        <w:top w:val="none" w:sz="0" w:space="0" w:color="auto"/>
        <w:left w:val="none" w:sz="0" w:space="0" w:color="auto"/>
        <w:bottom w:val="none" w:sz="0" w:space="0" w:color="auto"/>
        <w:right w:val="none" w:sz="0" w:space="0" w:color="auto"/>
      </w:divBdr>
    </w:div>
    <w:div w:id="1030685526">
      <w:bodyDiv w:val="1"/>
      <w:marLeft w:val="0"/>
      <w:marRight w:val="0"/>
      <w:marTop w:val="0"/>
      <w:marBottom w:val="0"/>
      <w:divBdr>
        <w:top w:val="none" w:sz="0" w:space="0" w:color="auto"/>
        <w:left w:val="none" w:sz="0" w:space="0" w:color="auto"/>
        <w:bottom w:val="none" w:sz="0" w:space="0" w:color="auto"/>
        <w:right w:val="none" w:sz="0" w:space="0" w:color="auto"/>
      </w:divBdr>
      <w:divsChild>
        <w:div w:id="1868903263">
          <w:marLeft w:val="0"/>
          <w:marRight w:val="0"/>
          <w:marTop w:val="0"/>
          <w:marBottom w:val="0"/>
          <w:divBdr>
            <w:top w:val="none" w:sz="0" w:space="0" w:color="auto"/>
            <w:left w:val="none" w:sz="0" w:space="0" w:color="auto"/>
            <w:bottom w:val="none" w:sz="0" w:space="0" w:color="auto"/>
            <w:right w:val="none" w:sz="0" w:space="0" w:color="auto"/>
          </w:divBdr>
          <w:divsChild>
            <w:div w:id="689724559">
              <w:marLeft w:val="0"/>
              <w:marRight w:val="0"/>
              <w:marTop w:val="0"/>
              <w:marBottom w:val="0"/>
              <w:divBdr>
                <w:top w:val="none" w:sz="0" w:space="0" w:color="auto"/>
                <w:left w:val="none" w:sz="0" w:space="0" w:color="auto"/>
                <w:bottom w:val="none" w:sz="0" w:space="0" w:color="auto"/>
                <w:right w:val="none" w:sz="0" w:space="0" w:color="auto"/>
              </w:divBdr>
              <w:divsChild>
                <w:div w:id="840243019">
                  <w:marLeft w:val="0"/>
                  <w:marRight w:val="0"/>
                  <w:marTop w:val="0"/>
                  <w:marBottom w:val="0"/>
                  <w:divBdr>
                    <w:top w:val="none" w:sz="0" w:space="0" w:color="auto"/>
                    <w:left w:val="none" w:sz="0" w:space="0" w:color="auto"/>
                    <w:bottom w:val="none" w:sz="0" w:space="0" w:color="auto"/>
                    <w:right w:val="none" w:sz="0" w:space="0" w:color="auto"/>
                  </w:divBdr>
                  <w:divsChild>
                    <w:div w:id="1899587662">
                      <w:marLeft w:val="0"/>
                      <w:marRight w:val="0"/>
                      <w:marTop w:val="0"/>
                      <w:marBottom w:val="0"/>
                      <w:divBdr>
                        <w:top w:val="none" w:sz="0" w:space="0" w:color="auto"/>
                        <w:left w:val="none" w:sz="0" w:space="0" w:color="auto"/>
                        <w:bottom w:val="none" w:sz="0" w:space="0" w:color="auto"/>
                        <w:right w:val="none" w:sz="0" w:space="0" w:color="auto"/>
                      </w:divBdr>
                      <w:divsChild>
                        <w:div w:id="1423986109">
                          <w:marLeft w:val="0"/>
                          <w:marRight w:val="0"/>
                          <w:marTop w:val="0"/>
                          <w:marBottom w:val="0"/>
                          <w:divBdr>
                            <w:top w:val="none" w:sz="0" w:space="0" w:color="auto"/>
                            <w:left w:val="none" w:sz="0" w:space="0" w:color="auto"/>
                            <w:bottom w:val="none" w:sz="0" w:space="0" w:color="auto"/>
                            <w:right w:val="none" w:sz="0" w:space="0" w:color="auto"/>
                          </w:divBdr>
                          <w:divsChild>
                            <w:div w:id="2040932043">
                              <w:marLeft w:val="0"/>
                              <w:marRight w:val="0"/>
                              <w:marTop w:val="0"/>
                              <w:marBottom w:val="0"/>
                              <w:divBdr>
                                <w:top w:val="none" w:sz="0" w:space="0" w:color="auto"/>
                                <w:left w:val="none" w:sz="0" w:space="0" w:color="auto"/>
                                <w:bottom w:val="none" w:sz="0" w:space="0" w:color="auto"/>
                                <w:right w:val="none" w:sz="0" w:space="0" w:color="auto"/>
                              </w:divBdr>
                              <w:divsChild>
                                <w:div w:id="696272237">
                                  <w:marLeft w:val="0"/>
                                  <w:marRight w:val="0"/>
                                  <w:marTop w:val="0"/>
                                  <w:marBottom w:val="0"/>
                                  <w:divBdr>
                                    <w:top w:val="none" w:sz="0" w:space="0" w:color="auto"/>
                                    <w:left w:val="none" w:sz="0" w:space="0" w:color="auto"/>
                                    <w:bottom w:val="none" w:sz="0" w:space="0" w:color="auto"/>
                                    <w:right w:val="none" w:sz="0" w:space="0" w:color="auto"/>
                                  </w:divBdr>
                                  <w:divsChild>
                                    <w:div w:id="1386030834">
                                      <w:marLeft w:val="0"/>
                                      <w:marRight w:val="0"/>
                                      <w:marTop w:val="0"/>
                                      <w:marBottom w:val="0"/>
                                      <w:divBdr>
                                        <w:top w:val="none" w:sz="0" w:space="0" w:color="auto"/>
                                        <w:left w:val="none" w:sz="0" w:space="0" w:color="auto"/>
                                        <w:bottom w:val="none" w:sz="0" w:space="0" w:color="auto"/>
                                        <w:right w:val="none" w:sz="0" w:space="0" w:color="auto"/>
                                      </w:divBdr>
                                      <w:divsChild>
                                        <w:div w:id="21286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777283">
          <w:marLeft w:val="0"/>
          <w:marRight w:val="0"/>
          <w:marTop w:val="0"/>
          <w:marBottom w:val="0"/>
          <w:divBdr>
            <w:top w:val="none" w:sz="0" w:space="0" w:color="auto"/>
            <w:left w:val="none" w:sz="0" w:space="0" w:color="auto"/>
            <w:bottom w:val="none" w:sz="0" w:space="0" w:color="auto"/>
            <w:right w:val="none" w:sz="0" w:space="0" w:color="auto"/>
          </w:divBdr>
          <w:divsChild>
            <w:div w:id="1434007736">
              <w:marLeft w:val="0"/>
              <w:marRight w:val="0"/>
              <w:marTop w:val="0"/>
              <w:marBottom w:val="0"/>
              <w:divBdr>
                <w:top w:val="none" w:sz="0" w:space="0" w:color="auto"/>
                <w:left w:val="none" w:sz="0" w:space="0" w:color="auto"/>
                <w:bottom w:val="none" w:sz="0" w:space="0" w:color="auto"/>
                <w:right w:val="none" w:sz="0" w:space="0" w:color="auto"/>
              </w:divBdr>
              <w:divsChild>
                <w:div w:id="1234007941">
                  <w:marLeft w:val="0"/>
                  <w:marRight w:val="0"/>
                  <w:marTop w:val="0"/>
                  <w:marBottom w:val="0"/>
                  <w:divBdr>
                    <w:top w:val="none" w:sz="0" w:space="0" w:color="auto"/>
                    <w:left w:val="none" w:sz="0" w:space="0" w:color="auto"/>
                    <w:bottom w:val="none" w:sz="0" w:space="0" w:color="auto"/>
                    <w:right w:val="none" w:sz="0" w:space="0" w:color="auto"/>
                  </w:divBdr>
                  <w:divsChild>
                    <w:div w:id="136069673">
                      <w:marLeft w:val="0"/>
                      <w:marRight w:val="0"/>
                      <w:marTop w:val="0"/>
                      <w:marBottom w:val="0"/>
                      <w:divBdr>
                        <w:top w:val="none" w:sz="0" w:space="0" w:color="auto"/>
                        <w:left w:val="none" w:sz="0" w:space="0" w:color="auto"/>
                        <w:bottom w:val="none" w:sz="0" w:space="0" w:color="auto"/>
                        <w:right w:val="none" w:sz="0" w:space="0" w:color="auto"/>
                      </w:divBdr>
                      <w:divsChild>
                        <w:div w:id="471682641">
                          <w:marLeft w:val="0"/>
                          <w:marRight w:val="0"/>
                          <w:marTop w:val="0"/>
                          <w:marBottom w:val="0"/>
                          <w:divBdr>
                            <w:top w:val="none" w:sz="0" w:space="0" w:color="auto"/>
                            <w:left w:val="none" w:sz="0" w:space="0" w:color="auto"/>
                            <w:bottom w:val="none" w:sz="0" w:space="0" w:color="auto"/>
                            <w:right w:val="none" w:sz="0" w:space="0" w:color="auto"/>
                          </w:divBdr>
                          <w:divsChild>
                            <w:div w:id="50543120">
                              <w:marLeft w:val="0"/>
                              <w:marRight w:val="0"/>
                              <w:marTop w:val="0"/>
                              <w:marBottom w:val="0"/>
                              <w:divBdr>
                                <w:top w:val="none" w:sz="0" w:space="0" w:color="auto"/>
                                <w:left w:val="none" w:sz="0" w:space="0" w:color="auto"/>
                                <w:bottom w:val="none" w:sz="0" w:space="0" w:color="auto"/>
                                <w:right w:val="none" w:sz="0" w:space="0" w:color="auto"/>
                              </w:divBdr>
                              <w:divsChild>
                                <w:div w:id="286082123">
                                  <w:marLeft w:val="0"/>
                                  <w:marRight w:val="0"/>
                                  <w:marTop w:val="0"/>
                                  <w:marBottom w:val="0"/>
                                  <w:divBdr>
                                    <w:top w:val="none" w:sz="0" w:space="0" w:color="auto"/>
                                    <w:left w:val="none" w:sz="0" w:space="0" w:color="auto"/>
                                    <w:bottom w:val="none" w:sz="0" w:space="0" w:color="auto"/>
                                    <w:right w:val="none" w:sz="0" w:space="0" w:color="auto"/>
                                  </w:divBdr>
                                  <w:divsChild>
                                    <w:div w:id="1543786886">
                                      <w:marLeft w:val="0"/>
                                      <w:marRight w:val="0"/>
                                      <w:marTop w:val="0"/>
                                      <w:marBottom w:val="0"/>
                                      <w:divBdr>
                                        <w:top w:val="none" w:sz="0" w:space="0" w:color="auto"/>
                                        <w:left w:val="none" w:sz="0" w:space="0" w:color="auto"/>
                                        <w:bottom w:val="none" w:sz="0" w:space="0" w:color="auto"/>
                                        <w:right w:val="none" w:sz="0" w:space="0" w:color="auto"/>
                                      </w:divBdr>
                                      <w:divsChild>
                                        <w:div w:id="861818321">
                                          <w:marLeft w:val="0"/>
                                          <w:marRight w:val="0"/>
                                          <w:marTop w:val="100"/>
                                          <w:marBottom w:val="100"/>
                                          <w:divBdr>
                                            <w:top w:val="none" w:sz="0" w:space="0" w:color="auto"/>
                                            <w:left w:val="none" w:sz="0" w:space="0" w:color="auto"/>
                                            <w:bottom w:val="none" w:sz="0" w:space="0" w:color="auto"/>
                                            <w:right w:val="none" w:sz="0" w:space="0" w:color="auto"/>
                                          </w:divBdr>
                                          <w:divsChild>
                                            <w:div w:id="857158174">
                                              <w:marLeft w:val="0"/>
                                              <w:marRight w:val="0"/>
                                              <w:marTop w:val="0"/>
                                              <w:marBottom w:val="0"/>
                                              <w:divBdr>
                                                <w:top w:val="none" w:sz="0" w:space="0" w:color="auto"/>
                                                <w:left w:val="none" w:sz="0" w:space="0" w:color="auto"/>
                                                <w:bottom w:val="none" w:sz="0" w:space="0" w:color="auto"/>
                                                <w:right w:val="none" w:sz="0" w:space="0" w:color="auto"/>
                                              </w:divBdr>
                                              <w:divsChild>
                                                <w:div w:id="18169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6749">
                                  <w:marLeft w:val="0"/>
                                  <w:marRight w:val="0"/>
                                  <w:marTop w:val="0"/>
                                  <w:marBottom w:val="0"/>
                                  <w:divBdr>
                                    <w:top w:val="none" w:sz="0" w:space="0" w:color="auto"/>
                                    <w:left w:val="none" w:sz="0" w:space="0" w:color="auto"/>
                                    <w:bottom w:val="none" w:sz="0" w:space="0" w:color="auto"/>
                                    <w:right w:val="none" w:sz="0" w:space="0" w:color="auto"/>
                                  </w:divBdr>
                                  <w:divsChild>
                                    <w:div w:id="1658610270">
                                      <w:marLeft w:val="0"/>
                                      <w:marRight w:val="0"/>
                                      <w:marTop w:val="0"/>
                                      <w:marBottom w:val="0"/>
                                      <w:divBdr>
                                        <w:top w:val="none" w:sz="0" w:space="0" w:color="auto"/>
                                        <w:left w:val="none" w:sz="0" w:space="0" w:color="auto"/>
                                        <w:bottom w:val="none" w:sz="0" w:space="0" w:color="auto"/>
                                        <w:right w:val="none" w:sz="0" w:space="0" w:color="auto"/>
                                      </w:divBdr>
                                      <w:divsChild>
                                        <w:div w:id="540485627">
                                          <w:marLeft w:val="0"/>
                                          <w:marRight w:val="0"/>
                                          <w:marTop w:val="100"/>
                                          <w:marBottom w:val="100"/>
                                          <w:divBdr>
                                            <w:top w:val="none" w:sz="0" w:space="0" w:color="auto"/>
                                            <w:left w:val="none" w:sz="0" w:space="0" w:color="auto"/>
                                            <w:bottom w:val="none" w:sz="0" w:space="0" w:color="auto"/>
                                            <w:right w:val="none" w:sz="0" w:space="0" w:color="auto"/>
                                          </w:divBdr>
                                          <w:divsChild>
                                            <w:div w:id="1624966619">
                                              <w:marLeft w:val="0"/>
                                              <w:marRight w:val="0"/>
                                              <w:marTop w:val="0"/>
                                              <w:marBottom w:val="0"/>
                                              <w:divBdr>
                                                <w:top w:val="none" w:sz="0" w:space="0" w:color="auto"/>
                                                <w:left w:val="none" w:sz="0" w:space="0" w:color="auto"/>
                                                <w:bottom w:val="none" w:sz="0" w:space="0" w:color="auto"/>
                                                <w:right w:val="none" w:sz="0" w:space="0" w:color="auto"/>
                                              </w:divBdr>
                                              <w:divsChild>
                                                <w:div w:id="332226502">
                                                  <w:marLeft w:val="0"/>
                                                  <w:marRight w:val="0"/>
                                                  <w:marTop w:val="0"/>
                                                  <w:marBottom w:val="0"/>
                                                  <w:divBdr>
                                                    <w:top w:val="none" w:sz="0" w:space="0" w:color="auto"/>
                                                    <w:left w:val="none" w:sz="0" w:space="0" w:color="auto"/>
                                                    <w:bottom w:val="none" w:sz="0" w:space="0" w:color="auto"/>
                                                    <w:right w:val="none" w:sz="0" w:space="0" w:color="auto"/>
                                                  </w:divBdr>
                                                  <w:divsChild>
                                                    <w:div w:id="1328022806">
                                                      <w:marLeft w:val="0"/>
                                                      <w:marRight w:val="0"/>
                                                      <w:marTop w:val="0"/>
                                                      <w:marBottom w:val="0"/>
                                                      <w:divBdr>
                                                        <w:top w:val="none" w:sz="0" w:space="0" w:color="auto"/>
                                                        <w:left w:val="none" w:sz="0" w:space="0" w:color="auto"/>
                                                        <w:bottom w:val="none" w:sz="0" w:space="0" w:color="auto"/>
                                                        <w:right w:val="none" w:sz="0" w:space="0" w:color="auto"/>
                                                      </w:divBdr>
                                                      <w:divsChild>
                                                        <w:div w:id="1270622193">
                                                          <w:marLeft w:val="0"/>
                                                          <w:marRight w:val="0"/>
                                                          <w:marTop w:val="15"/>
                                                          <w:marBottom w:val="15"/>
                                                          <w:divBdr>
                                                            <w:top w:val="none" w:sz="0" w:space="0" w:color="auto"/>
                                                            <w:left w:val="none" w:sz="0" w:space="0" w:color="auto"/>
                                                            <w:bottom w:val="none" w:sz="0" w:space="0" w:color="auto"/>
                                                            <w:right w:val="none" w:sz="0" w:space="0" w:color="auto"/>
                                                          </w:divBdr>
                                                          <w:divsChild>
                                                            <w:div w:id="1352367849">
                                                              <w:marLeft w:val="0"/>
                                                              <w:marRight w:val="0"/>
                                                              <w:marTop w:val="0"/>
                                                              <w:marBottom w:val="0"/>
                                                              <w:divBdr>
                                                                <w:top w:val="none" w:sz="0" w:space="0" w:color="auto"/>
                                                                <w:left w:val="none" w:sz="0" w:space="0" w:color="auto"/>
                                                                <w:bottom w:val="none" w:sz="0" w:space="0" w:color="auto"/>
                                                                <w:right w:val="none" w:sz="0" w:space="0" w:color="auto"/>
                                                              </w:divBdr>
                                                              <w:divsChild>
                                                                <w:div w:id="1441798698">
                                                                  <w:marLeft w:val="0"/>
                                                                  <w:marRight w:val="0"/>
                                                                  <w:marTop w:val="0"/>
                                                                  <w:marBottom w:val="0"/>
                                                                  <w:divBdr>
                                                                    <w:top w:val="none" w:sz="0" w:space="0" w:color="auto"/>
                                                                    <w:left w:val="none" w:sz="0" w:space="0" w:color="auto"/>
                                                                    <w:bottom w:val="none" w:sz="0" w:space="0" w:color="auto"/>
                                                                    <w:right w:val="none" w:sz="0" w:space="0" w:color="auto"/>
                                                                  </w:divBdr>
                                                                  <w:divsChild>
                                                                    <w:div w:id="2135322172">
                                                                      <w:marLeft w:val="0"/>
                                                                      <w:marRight w:val="0"/>
                                                                      <w:marTop w:val="0"/>
                                                                      <w:marBottom w:val="0"/>
                                                                      <w:divBdr>
                                                                        <w:top w:val="single" w:sz="6" w:space="2" w:color="ABABAB"/>
                                                                        <w:left w:val="single" w:sz="6" w:space="1" w:color="ABABAB"/>
                                                                        <w:bottom w:val="single" w:sz="6" w:space="0" w:color="ABABAB"/>
                                                                        <w:right w:val="single" w:sz="6" w:space="4" w:color="ABABAB"/>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2248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Rachel Mullenix</cp:lastModifiedBy>
  <cp:revision>2</cp:revision>
  <dcterms:created xsi:type="dcterms:W3CDTF">2022-02-24T13:04:00Z</dcterms:created>
  <dcterms:modified xsi:type="dcterms:W3CDTF">2022-02-24T13:04:00Z</dcterms:modified>
</cp:coreProperties>
</file>